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30F314F" w:rsidR="0012209D" w:rsidRDefault="0061145C" w:rsidP="00321CAA">
            <w:r>
              <w:t>September 2015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1897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A26324C" w:rsidR="0012209D" w:rsidRPr="00447FD8" w:rsidRDefault="001A6E76" w:rsidP="00321CAA">
            <w:pPr>
              <w:rPr>
                <w:b/>
                <w:bCs/>
              </w:rPr>
            </w:pPr>
            <w:r w:rsidRPr="001A6E76">
              <w:rPr>
                <w:b/>
                <w:bCs/>
              </w:rPr>
              <w:t>Specialist Practitioner</w:t>
            </w:r>
            <w:r>
              <w:rPr>
                <w:b/>
                <w:bCs/>
              </w:rPr>
              <w:t xml:space="preserve"> </w:t>
            </w:r>
          </w:p>
        </w:tc>
      </w:tr>
      <w:tr w:rsidR="00E36C89" w:rsidRPr="00627A6E" w14:paraId="7EFE62A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ABA2E49" w14:textId="619172D1" w:rsidR="00E36C89" w:rsidRPr="003E52BF" w:rsidRDefault="00E36C89" w:rsidP="00321CAA">
            <w:pPr>
              <w:rPr>
                <w:lang w:val="fr-FR"/>
              </w:rPr>
            </w:pPr>
            <w:r w:rsidRPr="003E52BF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338E8E85" w14:textId="595DE2EA" w:rsidR="00E36C89" w:rsidRPr="00D42748" w:rsidRDefault="008F4884" w:rsidP="00321CAA">
            <w:pPr>
              <w:rPr>
                <w:lang w:val="fr-FR"/>
              </w:rPr>
            </w:pPr>
            <w:r>
              <w:rPr>
                <w:lang w:val="fr-FR"/>
              </w:rPr>
              <w:t>TBC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Default="005D62A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429305B" w:rsidR="0012209D" w:rsidRDefault="001A6E76" w:rsidP="00321CAA">
            <w:r>
              <w:t xml:space="preserve">Student and Education Services (SES) 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63B49DF" w:rsidR="00746AEB" w:rsidRDefault="00D773C6" w:rsidP="00321CAA">
            <w:r w:rsidRPr="00D773C6">
              <w:t>Student Experience Directorate (SED)</w:t>
            </w:r>
          </w:p>
        </w:tc>
      </w:tr>
      <w:tr w:rsidR="0012209D" w14:paraId="15BF087A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4DD4FF0E" w:rsidR="0012209D" w:rsidRDefault="00627A6E" w:rsidP="00321CAA">
            <w:r>
              <w:t>4</w:t>
            </w:r>
          </w:p>
        </w:tc>
      </w:tr>
      <w:tr w:rsidR="00C8324D" w14:paraId="775850C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9863F2F" w14:textId="16A1CAB8" w:rsidR="00C8324D" w:rsidRDefault="00517092" w:rsidP="00321CAA">
            <w:r w:rsidRPr="00517092">
              <w:t>*ERE category:</w:t>
            </w:r>
          </w:p>
        </w:tc>
        <w:tc>
          <w:tcPr>
            <w:tcW w:w="7226" w:type="dxa"/>
            <w:gridSpan w:val="3"/>
          </w:tcPr>
          <w:p w14:paraId="7E32A106" w14:textId="48705A56" w:rsidR="00C8324D" w:rsidRPr="00870878" w:rsidRDefault="00C8324D" w:rsidP="00321CAA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9E0CD19" w:rsidR="0012209D" w:rsidRPr="005508A2" w:rsidRDefault="008F4884" w:rsidP="00321CAA">
            <w:r>
              <w:t>Lead Practitioner - Wellbeing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6854D07" w:rsidR="0012209D" w:rsidRPr="005508A2" w:rsidRDefault="00D773C6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28315FA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29481D70" w14:textId="2733C1D7" w:rsidR="007941FD" w:rsidRDefault="007941FD" w:rsidP="007941FD">
            <w:pPr>
              <w:pStyle w:val="ListParagraph"/>
              <w:numPr>
                <w:ilvl w:val="0"/>
                <w:numId w:val="21"/>
              </w:numPr>
            </w:pPr>
            <w:r>
              <w:t>To deliver specialist work sessions for students (and other clients as appropriate) within specific professional accredited guidelines and University policy</w:t>
            </w:r>
          </w:p>
          <w:p w14:paraId="15BF088B" w14:textId="45802F67" w:rsidR="0012209D" w:rsidRDefault="007941FD" w:rsidP="007941FD">
            <w:pPr>
              <w:pStyle w:val="ListParagraph"/>
              <w:numPr>
                <w:ilvl w:val="0"/>
                <w:numId w:val="21"/>
              </w:numPr>
            </w:pPr>
            <w:r>
              <w:t>To utilise a full understanding of a specialist field in contributing to the work activities of the Department and the University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2109883A" w:rsidR="0012209D" w:rsidRDefault="00083ED9" w:rsidP="00321CAA">
            <w:r w:rsidRPr="00083ED9">
              <w:t>Deliver specialist sessions to clients in line with accredited standards, Codes of Practice, guidelines and internal policy and procedures</w:t>
            </w:r>
          </w:p>
        </w:tc>
        <w:tc>
          <w:tcPr>
            <w:tcW w:w="1027" w:type="dxa"/>
          </w:tcPr>
          <w:p w14:paraId="15BF0893" w14:textId="0F1CAD0C" w:rsidR="0012209D" w:rsidRDefault="00083ED9" w:rsidP="00321CAA">
            <w:r>
              <w:t>20</w:t>
            </w:r>
            <w:r w:rsidR="00343D93">
              <w:t>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2CC3CA36" w:rsidR="0012209D" w:rsidRDefault="00D251D6" w:rsidP="00EE13FB">
            <w:r w:rsidRPr="00D251D6">
              <w:t>Conduct assessments and make recommendations for action</w:t>
            </w:r>
          </w:p>
        </w:tc>
        <w:tc>
          <w:tcPr>
            <w:tcW w:w="1027" w:type="dxa"/>
          </w:tcPr>
          <w:p w14:paraId="15BF0897" w14:textId="00183CEE" w:rsidR="0012209D" w:rsidRDefault="002015A6" w:rsidP="00321CAA">
            <w:r>
              <w:t>15</w:t>
            </w:r>
            <w:r w:rsidR="00343D93">
              <w:t>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0662CA85" w:rsidR="0012209D" w:rsidRDefault="002015A6" w:rsidP="00EE13FB">
            <w:r w:rsidRPr="002015A6">
              <w:t>Provide expert advice and guidance to customer/client services teams</w:t>
            </w:r>
          </w:p>
        </w:tc>
        <w:tc>
          <w:tcPr>
            <w:tcW w:w="1027" w:type="dxa"/>
          </w:tcPr>
          <w:p w14:paraId="15BF089B" w14:textId="16AC0D33" w:rsidR="0012209D" w:rsidRDefault="002015A6" w:rsidP="00321CAA">
            <w:r>
              <w:t>10</w:t>
            </w:r>
            <w:r w:rsidR="00343D93">
              <w:t>%</w:t>
            </w:r>
          </w:p>
        </w:tc>
      </w:tr>
      <w:tr w:rsidR="0012209D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28A46C31" w:rsidR="0012209D" w:rsidRDefault="00794892" w:rsidP="00321CAA">
            <w:r w:rsidRPr="00794892">
              <w:t>Manage relationships with key University personnel and other stakeholders to better support individual students and groups of students</w:t>
            </w:r>
          </w:p>
        </w:tc>
        <w:tc>
          <w:tcPr>
            <w:tcW w:w="1027" w:type="dxa"/>
          </w:tcPr>
          <w:p w14:paraId="15BF089F" w14:textId="5B491950" w:rsidR="0012209D" w:rsidRDefault="00DB79C8" w:rsidP="00321CAA">
            <w:r>
              <w:t>10</w:t>
            </w:r>
            <w:r w:rsidR="00343D93">
              <w:t>%</w:t>
            </w:r>
          </w:p>
        </w:tc>
      </w:tr>
      <w:tr w:rsidR="0012209D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55401CC9" w:rsidR="0012209D" w:rsidRDefault="00282D74" w:rsidP="00321CAA">
            <w:r w:rsidRPr="00282D74">
              <w:t>Responsible for conducting specialist research to support the provision of specialist/professional advice and to inform management decisions</w:t>
            </w:r>
          </w:p>
        </w:tc>
        <w:tc>
          <w:tcPr>
            <w:tcW w:w="1027" w:type="dxa"/>
          </w:tcPr>
          <w:p w14:paraId="15BF08A3" w14:textId="12942F5F" w:rsidR="0012209D" w:rsidRDefault="00282D74" w:rsidP="00321CAA">
            <w:r>
              <w:t>5</w:t>
            </w:r>
            <w:r w:rsidR="00343D93">
              <w:t>%</w:t>
            </w:r>
          </w:p>
        </w:tc>
      </w:tr>
      <w:tr w:rsidR="00671F76" w14:paraId="5DEC9627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A10DA42" w14:textId="26D17E0F" w:rsidR="00671F76" w:rsidRPr="00671F76" w:rsidRDefault="00E6426E" w:rsidP="00671F76">
            <w:r w:rsidRPr="00E6426E">
              <w:t>Provide specialist input into student case conferences and moderation panels</w:t>
            </w:r>
          </w:p>
        </w:tc>
        <w:tc>
          <w:tcPr>
            <w:tcW w:w="1027" w:type="dxa"/>
          </w:tcPr>
          <w:p w14:paraId="1391DD89" w14:textId="0DBE6A84" w:rsidR="00671F76" w:rsidRDefault="004940D7" w:rsidP="00671F76">
            <w:r>
              <w:t>5</w:t>
            </w:r>
            <w:r w:rsidR="00671F76">
              <w:t>%</w:t>
            </w:r>
          </w:p>
        </w:tc>
      </w:tr>
      <w:tr w:rsidR="00671F76" w14:paraId="4EBD861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01EA7E7F" w:rsidR="00671F76" w:rsidRPr="00671F76" w:rsidRDefault="00916AF0" w:rsidP="00671F76">
            <w:r w:rsidRPr="00916AF0">
              <w:t>Contribute to University wide projects using specialist knowledge</w:t>
            </w:r>
          </w:p>
        </w:tc>
        <w:tc>
          <w:tcPr>
            <w:tcW w:w="1027" w:type="dxa"/>
          </w:tcPr>
          <w:p w14:paraId="357E70E3" w14:textId="2C5026F6" w:rsidR="00671F76" w:rsidRDefault="004940D7" w:rsidP="00671F76">
            <w:r>
              <w:t>5</w:t>
            </w:r>
            <w:r w:rsidR="00671F76">
              <w:t>%</w:t>
            </w:r>
          </w:p>
        </w:tc>
      </w:tr>
      <w:tr w:rsidR="00EE13FB" w14:paraId="77840F39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5F92717E" w14:textId="77777777" w:rsidR="00EE13FB" w:rsidRDefault="00EE13FB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018D0C8" w14:textId="091DF561" w:rsidR="00EE13FB" w:rsidRPr="00EE13FB" w:rsidRDefault="004940D7" w:rsidP="00EE13FB">
            <w:r w:rsidRPr="004940D7">
              <w:t>Delivery of staff development and coaching</w:t>
            </w:r>
          </w:p>
        </w:tc>
        <w:tc>
          <w:tcPr>
            <w:tcW w:w="1027" w:type="dxa"/>
          </w:tcPr>
          <w:p w14:paraId="230E529D" w14:textId="438B3309" w:rsidR="00EE13FB" w:rsidRDefault="004940D7" w:rsidP="00671F76">
            <w:r>
              <w:t>5</w:t>
            </w:r>
            <w:r w:rsidR="00EE13FB">
              <w:t>%</w:t>
            </w:r>
          </w:p>
        </w:tc>
      </w:tr>
      <w:tr w:rsidR="00671F76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A598BED" w:rsidR="00671F76" w:rsidRPr="00447FD8" w:rsidRDefault="00923A18" w:rsidP="00671F76">
            <w:r w:rsidRPr="00923A18">
              <w:t>Represent and champion the department internally and externally as required</w:t>
            </w:r>
          </w:p>
        </w:tc>
        <w:tc>
          <w:tcPr>
            <w:tcW w:w="1027" w:type="dxa"/>
          </w:tcPr>
          <w:p w14:paraId="73579A3D" w14:textId="236B0E8D" w:rsidR="00671F76" w:rsidRDefault="003E52BF" w:rsidP="00671F76">
            <w:r>
              <w:t>5</w:t>
            </w:r>
            <w:r w:rsidR="00671F76">
              <w:t>%</w:t>
            </w:r>
          </w:p>
        </w:tc>
      </w:tr>
      <w:tr w:rsidR="00A41085" w14:paraId="5602C615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5B74C5F4" w14:textId="77777777" w:rsidR="00A41085" w:rsidRDefault="00A41085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9DB0CDD" w14:textId="28BADADD" w:rsidR="00A41085" w:rsidRPr="00343D93" w:rsidRDefault="00A41085" w:rsidP="00671F76">
            <w:r w:rsidRPr="00A41085">
              <w:t>Actively contribute to action planning to help improve service to students generally,  making a particular contribution to your specialist area</w:t>
            </w:r>
          </w:p>
        </w:tc>
        <w:tc>
          <w:tcPr>
            <w:tcW w:w="1027" w:type="dxa"/>
          </w:tcPr>
          <w:p w14:paraId="5389515A" w14:textId="4BBA083C" w:rsidR="00A41085" w:rsidRDefault="00A41085" w:rsidP="00671F76">
            <w:r>
              <w:t>5%</w:t>
            </w:r>
          </w:p>
        </w:tc>
      </w:tr>
      <w:tr w:rsidR="00A41085" w14:paraId="1C7797C2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284FECAF" w14:textId="77777777" w:rsidR="00A41085" w:rsidRDefault="00A41085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D37AE13" w14:textId="7DE93CB7" w:rsidR="00A41085" w:rsidRPr="00A41085" w:rsidRDefault="0031342C" w:rsidP="00671F76">
            <w:r w:rsidRPr="0031342C">
              <w:t>The post-holder is expected to undertake all personal administration required within the role and adhere to University Policy and relevant legislation (e.g. H&amp;S compliance)</w:t>
            </w:r>
          </w:p>
        </w:tc>
        <w:tc>
          <w:tcPr>
            <w:tcW w:w="1027" w:type="dxa"/>
          </w:tcPr>
          <w:p w14:paraId="7C1DC0BA" w14:textId="485BF991" w:rsidR="00A41085" w:rsidRDefault="0031342C" w:rsidP="00671F76">
            <w:r>
              <w:t>5%</w:t>
            </w:r>
          </w:p>
        </w:tc>
      </w:tr>
      <w:tr w:rsidR="0031342C" w14:paraId="0A3E1A57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5D4A26AE" w14:textId="77777777" w:rsidR="0031342C" w:rsidRDefault="0031342C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0BAC10C" w14:textId="7F2D5866" w:rsidR="0031342C" w:rsidRPr="0031342C" w:rsidRDefault="00300090" w:rsidP="00671F76">
            <w:r w:rsidRPr="00300090">
              <w:t>Contribute, as a member of the Student Wellbeing Team, towards broader initiatives to ensure and implement an excellent student experience. Participate in cross-functional activities such as international student registration, open days and student recruitment events, confirmation and clearing.</w:t>
            </w:r>
          </w:p>
        </w:tc>
        <w:tc>
          <w:tcPr>
            <w:tcW w:w="1027" w:type="dxa"/>
          </w:tcPr>
          <w:p w14:paraId="178CA90D" w14:textId="07E05A80" w:rsidR="0031342C" w:rsidRDefault="00300090" w:rsidP="00671F76">
            <w:r>
              <w:t>5%</w:t>
            </w:r>
          </w:p>
        </w:tc>
      </w:tr>
      <w:tr w:rsidR="00300090" w14:paraId="5D8D7F41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72FE4A1D" w14:textId="77777777" w:rsidR="00300090" w:rsidRDefault="00300090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06E2828" w14:textId="22BC019D" w:rsidR="00300090" w:rsidRPr="00300090" w:rsidRDefault="00207406" w:rsidP="00671F76">
            <w:r w:rsidRPr="00207406">
              <w:t>Any other duties as allocated by the line manager following consultation with the post holder</w:t>
            </w:r>
          </w:p>
        </w:tc>
        <w:tc>
          <w:tcPr>
            <w:tcW w:w="1027" w:type="dxa"/>
          </w:tcPr>
          <w:p w14:paraId="3D07567B" w14:textId="29FA25DB" w:rsidR="00300090" w:rsidRDefault="00207406" w:rsidP="00671F76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B743E7E" w14:textId="77777777" w:rsidR="003D5599" w:rsidRDefault="003D5599" w:rsidP="003D5599">
            <w:r>
              <w:t>Internal</w:t>
            </w:r>
          </w:p>
          <w:p w14:paraId="75539F61" w14:textId="6B247318" w:rsidR="00E4798C" w:rsidRDefault="00E4798C" w:rsidP="00E4798C">
            <w:pPr>
              <w:pStyle w:val="ListParagraph"/>
              <w:numPr>
                <w:ilvl w:val="0"/>
                <w:numId w:val="23"/>
              </w:numPr>
            </w:pPr>
            <w:r w:rsidRPr="00E4798C">
              <w:t>Other members of the department</w:t>
            </w:r>
          </w:p>
          <w:p w14:paraId="158E3E8B" w14:textId="3640F715" w:rsidR="003D5599" w:rsidRDefault="003D5599" w:rsidP="00E4798C">
            <w:pPr>
              <w:pStyle w:val="ListParagraph"/>
              <w:numPr>
                <w:ilvl w:val="0"/>
                <w:numId w:val="23"/>
              </w:numPr>
            </w:pPr>
            <w:r>
              <w:t>Student Body</w:t>
            </w:r>
          </w:p>
          <w:p w14:paraId="0D021B03" w14:textId="1642BD29" w:rsidR="003D5599" w:rsidRDefault="003D5599" w:rsidP="00E4798C">
            <w:pPr>
              <w:pStyle w:val="ListParagraph"/>
              <w:numPr>
                <w:ilvl w:val="0"/>
                <w:numId w:val="23"/>
              </w:numPr>
            </w:pPr>
            <w:r>
              <w:t>All Student and Education Services</w:t>
            </w:r>
          </w:p>
          <w:p w14:paraId="24D304A1" w14:textId="006E85A0" w:rsidR="003D5599" w:rsidRDefault="003D5599" w:rsidP="00E4798C">
            <w:pPr>
              <w:pStyle w:val="ListParagraph"/>
              <w:numPr>
                <w:ilvl w:val="0"/>
                <w:numId w:val="23"/>
              </w:numPr>
            </w:pPr>
            <w:r>
              <w:t>All Professional Services</w:t>
            </w:r>
          </w:p>
          <w:p w14:paraId="4E65535A" w14:textId="63CAAEFA" w:rsidR="003D5599" w:rsidRDefault="003D5599" w:rsidP="00E4798C">
            <w:pPr>
              <w:pStyle w:val="ListParagraph"/>
              <w:numPr>
                <w:ilvl w:val="0"/>
                <w:numId w:val="23"/>
              </w:numPr>
            </w:pPr>
            <w:r>
              <w:t>All Faculties</w:t>
            </w:r>
          </w:p>
          <w:p w14:paraId="203B8CBF" w14:textId="444A098F" w:rsidR="003D5599" w:rsidRDefault="003D5599" w:rsidP="00E4798C">
            <w:pPr>
              <w:pStyle w:val="ListParagraph"/>
              <w:numPr>
                <w:ilvl w:val="0"/>
                <w:numId w:val="23"/>
              </w:numPr>
            </w:pPr>
            <w:r>
              <w:t>Office of the Vice Chancellor</w:t>
            </w:r>
          </w:p>
          <w:p w14:paraId="27934831" w14:textId="77777777" w:rsidR="003D5599" w:rsidRDefault="003D5599" w:rsidP="003D5599"/>
          <w:p w14:paraId="58453A3E" w14:textId="7B2943F3" w:rsidR="003D5599" w:rsidRDefault="003D5599" w:rsidP="003D5599">
            <w:r>
              <w:t>External</w:t>
            </w:r>
          </w:p>
          <w:p w14:paraId="7920C90B" w14:textId="0D4AABA5" w:rsidR="00E4798C" w:rsidRDefault="00E4798C" w:rsidP="00E4798C">
            <w:pPr>
              <w:pStyle w:val="ListParagraph"/>
              <w:numPr>
                <w:ilvl w:val="0"/>
                <w:numId w:val="22"/>
              </w:numPr>
            </w:pPr>
            <w:r>
              <w:t>External Customers</w:t>
            </w:r>
          </w:p>
          <w:p w14:paraId="72D8506F" w14:textId="0CF45BC8" w:rsidR="003D5599" w:rsidRDefault="003D5599" w:rsidP="00E4798C">
            <w:pPr>
              <w:pStyle w:val="ListParagraph"/>
              <w:numPr>
                <w:ilvl w:val="0"/>
                <w:numId w:val="22"/>
              </w:numPr>
            </w:pPr>
            <w:r>
              <w:t>Students’ Union</w:t>
            </w:r>
          </w:p>
          <w:p w14:paraId="6F92B273" w14:textId="4525300B" w:rsidR="003D5599" w:rsidRDefault="003D5599" w:rsidP="00E4798C">
            <w:pPr>
              <w:pStyle w:val="ListParagraph"/>
              <w:numPr>
                <w:ilvl w:val="0"/>
                <w:numId w:val="22"/>
              </w:numPr>
            </w:pPr>
            <w:r>
              <w:t>Schools and Colleges</w:t>
            </w:r>
          </w:p>
          <w:p w14:paraId="69D4D6FE" w14:textId="258EAF2C" w:rsidR="003D5599" w:rsidRPr="00E4798C" w:rsidRDefault="003D5599" w:rsidP="00E4798C">
            <w:pPr>
              <w:pStyle w:val="ListParagraph"/>
              <w:numPr>
                <w:ilvl w:val="0"/>
                <w:numId w:val="22"/>
              </w:numPr>
            </w:pPr>
            <w:r w:rsidRPr="00E4798C">
              <w:t>HEI Institutions</w:t>
            </w:r>
          </w:p>
          <w:p w14:paraId="2548B9CC" w14:textId="3914A623" w:rsidR="003D5599" w:rsidRPr="00E4798C" w:rsidRDefault="003D5599" w:rsidP="00E4798C">
            <w:pPr>
              <w:pStyle w:val="ListParagraph"/>
              <w:numPr>
                <w:ilvl w:val="0"/>
                <w:numId w:val="22"/>
              </w:numPr>
            </w:pPr>
            <w:r w:rsidRPr="00E4798C">
              <w:t>HEFCE, HESA, BIS and UCAS</w:t>
            </w:r>
          </w:p>
          <w:p w14:paraId="720C93AF" w14:textId="071DC8E3" w:rsidR="003D5599" w:rsidRDefault="003D5599" w:rsidP="00E4798C">
            <w:pPr>
              <w:pStyle w:val="ListParagraph"/>
              <w:numPr>
                <w:ilvl w:val="0"/>
                <w:numId w:val="22"/>
              </w:numPr>
            </w:pPr>
            <w:r>
              <w:t>Employers, Landlords etc</w:t>
            </w:r>
          </w:p>
          <w:p w14:paraId="678A92D6" w14:textId="34E4B7A8" w:rsidR="003D5599" w:rsidRDefault="003D5599" w:rsidP="00E4798C">
            <w:pPr>
              <w:pStyle w:val="ListParagraph"/>
              <w:numPr>
                <w:ilvl w:val="0"/>
                <w:numId w:val="22"/>
              </w:numPr>
            </w:pPr>
            <w:r>
              <w:t>National Governing/Professional Bodies</w:t>
            </w:r>
          </w:p>
          <w:p w14:paraId="15BF08B0" w14:textId="05B13ACB" w:rsidR="00467596" w:rsidRDefault="003D5599" w:rsidP="00E4798C">
            <w:pPr>
              <w:pStyle w:val="ListParagraph"/>
              <w:numPr>
                <w:ilvl w:val="0"/>
                <w:numId w:val="22"/>
              </w:numPr>
            </w:pPr>
            <w:r>
              <w:t>Members of the Public/Community Groups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4CD8ACFE" w14:textId="3CCB600F" w:rsidR="003600AE" w:rsidRDefault="003600AE" w:rsidP="003600AE">
            <w:pPr>
              <w:rPr>
                <w:szCs w:val="18"/>
              </w:rPr>
            </w:pPr>
            <w:r w:rsidRPr="003600AE">
              <w:rPr>
                <w:szCs w:val="18"/>
              </w:rPr>
              <w:t>The post holder may be required to work from a variety of campus locations or visit students, customers or    organisations external to the University and therefore must be willing to travel</w:t>
            </w:r>
            <w:r>
              <w:rPr>
                <w:szCs w:val="18"/>
              </w:rPr>
              <w:t>.</w:t>
            </w:r>
          </w:p>
          <w:p w14:paraId="61310653" w14:textId="77777777" w:rsidR="003600AE" w:rsidRPr="003600AE" w:rsidRDefault="003600AE" w:rsidP="003600AE">
            <w:pPr>
              <w:rPr>
                <w:szCs w:val="18"/>
              </w:rPr>
            </w:pPr>
          </w:p>
          <w:p w14:paraId="1675AD1A" w14:textId="6CBD0B56" w:rsidR="003600AE" w:rsidRDefault="003600AE" w:rsidP="003600AE">
            <w:pPr>
              <w:rPr>
                <w:szCs w:val="18"/>
              </w:rPr>
            </w:pPr>
            <w:r w:rsidRPr="003600AE">
              <w:rPr>
                <w:szCs w:val="18"/>
              </w:rPr>
              <w:t>The post holder is expected to work flexibly to provide services to a range of customers. As a maximum the post holder will be expected to work one weekday evening and one weekend day per month as well as specific peak times for services.</w:t>
            </w:r>
          </w:p>
          <w:p w14:paraId="2B68DBC7" w14:textId="48AAABCE" w:rsidR="00390921" w:rsidRDefault="00390921" w:rsidP="003600AE">
            <w:pPr>
              <w:rPr>
                <w:szCs w:val="18"/>
              </w:rPr>
            </w:pPr>
          </w:p>
          <w:p w14:paraId="25F56B1B" w14:textId="11D5515D" w:rsidR="00390921" w:rsidRDefault="00531720" w:rsidP="00390921">
            <w:pPr>
              <w:rPr>
                <w:szCs w:val="18"/>
              </w:rPr>
            </w:pPr>
            <w:r w:rsidRPr="00531720">
              <w:rPr>
                <w:szCs w:val="18"/>
              </w:rPr>
              <w:t>Commitment to the integrity and confidentiality of all relevant data and processes</w:t>
            </w:r>
            <w:r w:rsidR="00885271">
              <w:rPr>
                <w:szCs w:val="18"/>
              </w:rPr>
              <w:t xml:space="preserve">. </w:t>
            </w:r>
          </w:p>
          <w:p w14:paraId="24EFFE19" w14:textId="77777777" w:rsidR="00390921" w:rsidRPr="00390921" w:rsidRDefault="00390921" w:rsidP="00390921">
            <w:pPr>
              <w:rPr>
                <w:szCs w:val="18"/>
              </w:rPr>
            </w:pPr>
          </w:p>
          <w:p w14:paraId="568DCCE2" w14:textId="1C15ED48" w:rsidR="00390921" w:rsidRDefault="00390921" w:rsidP="00390921">
            <w:pPr>
              <w:rPr>
                <w:szCs w:val="18"/>
              </w:rPr>
            </w:pPr>
            <w:r w:rsidRPr="00390921">
              <w:rPr>
                <w:szCs w:val="18"/>
              </w:rPr>
              <w:t>The willingness to rotate roles and responsibilities to increase breadth of experience</w:t>
            </w:r>
            <w:r>
              <w:rPr>
                <w:szCs w:val="18"/>
              </w:rPr>
              <w:t>.</w:t>
            </w:r>
          </w:p>
          <w:p w14:paraId="79AAC18C" w14:textId="4AFB5541" w:rsidR="00C47B35" w:rsidRDefault="00C47B35" w:rsidP="003600AE">
            <w:pPr>
              <w:rPr>
                <w:szCs w:val="18"/>
              </w:rPr>
            </w:pPr>
          </w:p>
          <w:p w14:paraId="27028B69" w14:textId="16C9F1AB" w:rsidR="00C47B35" w:rsidRDefault="00C47B35" w:rsidP="003600AE">
            <w:pPr>
              <w:rPr>
                <w:szCs w:val="18"/>
              </w:rPr>
            </w:pPr>
            <w:r w:rsidRPr="00C47B35">
              <w:rPr>
                <w:szCs w:val="18"/>
              </w:rPr>
              <w:t>Undertake and demonstrate continuing professional development consistent with a specialist role</w:t>
            </w:r>
            <w:r>
              <w:rPr>
                <w:szCs w:val="18"/>
              </w:rPr>
              <w:t>.</w:t>
            </w:r>
          </w:p>
          <w:p w14:paraId="7E88E985" w14:textId="77777777" w:rsidR="003600AE" w:rsidRDefault="003600AE" w:rsidP="00343D93">
            <w:pPr>
              <w:rPr>
                <w:szCs w:val="18"/>
              </w:rPr>
            </w:pPr>
          </w:p>
          <w:p w14:paraId="6DA5CA0A" w14:textId="45342721" w:rsidR="00343D93" w:rsidRDefault="003600AE" w:rsidP="00343D93">
            <w:r w:rsidRPr="003600AE">
              <w:t>Demonstrate Southampton University behaviours (Embedding Collegiality – see below)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37F16">
            <w:pPr>
              <w:spacing w:before="0" w:after="0"/>
            </w:pPr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6E6D5C8F" w14:textId="0EA7B9D3" w:rsidR="00617FAD" w:rsidRDefault="00D0292F" w:rsidP="00A37F16">
            <w:pPr>
              <w:spacing w:before="0" w:after="0"/>
            </w:pPr>
            <w:r w:rsidRPr="00D0292F">
              <w:t>Skill level equivalent to achievement o</w:t>
            </w:r>
            <w:r w:rsidR="00C14FAA">
              <w:t xml:space="preserve">f </w:t>
            </w:r>
            <w:r w:rsidR="00C14FAA">
              <w:rPr>
                <w:rStyle w:val="normaltextrun"/>
                <w:color w:val="000000"/>
                <w:szCs w:val="18"/>
                <w:bdr w:val="none" w:sz="0" w:space="0" w:color="auto" w:frame="1"/>
              </w:rPr>
              <w:t>Degre</w:t>
            </w:r>
            <w:r w:rsidR="004663C1">
              <w:rPr>
                <w:rStyle w:val="normaltextrun"/>
                <w:color w:val="000000"/>
                <w:szCs w:val="18"/>
                <w:bdr w:val="none" w:sz="0" w:space="0" w:color="auto" w:frame="1"/>
              </w:rPr>
              <w:t>e</w:t>
            </w:r>
            <w:r w:rsidR="00E076A4">
              <w:rPr>
                <w:rStyle w:val="normaltextrun"/>
                <w:color w:val="000000"/>
                <w:szCs w:val="18"/>
                <w:bdr w:val="none" w:sz="0" w:space="0" w:color="auto" w:frame="1"/>
              </w:rPr>
              <w:t xml:space="preserve"> and/or specialist professional qualification</w:t>
            </w:r>
            <w:r w:rsidRPr="00D0292F">
              <w:t xml:space="preserve"> with proven work experience acquired in relevant roles and job-related training.</w:t>
            </w:r>
          </w:p>
          <w:p w14:paraId="3BCAD0DF" w14:textId="77777777" w:rsidR="00571981" w:rsidRDefault="00571981" w:rsidP="00A37F16">
            <w:pPr>
              <w:spacing w:before="0" w:after="0"/>
            </w:pPr>
          </w:p>
          <w:p w14:paraId="7F8FD74A" w14:textId="77777777" w:rsidR="00571981" w:rsidRDefault="00571981" w:rsidP="00A37F16">
            <w:pPr>
              <w:spacing w:before="0" w:after="0"/>
            </w:pPr>
            <w:r w:rsidRPr="00571981">
              <w:t>Membership/accreditation of professional body as appropriate</w:t>
            </w:r>
          </w:p>
          <w:p w14:paraId="710D00AE" w14:textId="77777777" w:rsidR="002D0648" w:rsidRDefault="002D0648" w:rsidP="00A37F16">
            <w:pPr>
              <w:spacing w:before="0" w:after="0"/>
            </w:pPr>
          </w:p>
          <w:p w14:paraId="15BF08BC" w14:textId="1E5CFA37" w:rsidR="002D0648" w:rsidRDefault="002D0648" w:rsidP="00A37F16">
            <w:pPr>
              <w:spacing w:before="0" w:after="0"/>
            </w:pPr>
          </w:p>
        </w:tc>
        <w:tc>
          <w:tcPr>
            <w:tcW w:w="3402" w:type="dxa"/>
          </w:tcPr>
          <w:p w14:paraId="3E456BE2" w14:textId="20470999" w:rsidR="003E52BF" w:rsidRDefault="003E52BF" w:rsidP="00A37F16">
            <w:pPr>
              <w:spacing w:before="0" w:after="0"/>
            </w:pPr>
          </w:p>
          <w:p w14:paraId="15BF08BD" w14:textId="26569AA4" w:rsidR="00D73BB9" w:rsidRDefault="00D73BB9" w:rsidP="00A37F16">
            <w:pPr>
              <w:spacing w:before="0" w:after="0"/>
            </w:pPr>
          </w:p>
        </w:tc>
        <w:tc>
          <w:tcPr>
            <w:tcW w:w="1330" w:type="dxa"/>
          </w:tcPr>
          <w:p w14:paraId="442DAF7B" w14:textId="77777777" w:rsidR="00013C10" w:rsidRDefault="00571981" w:rsidP="00A37F16">
            <w:pPr>
              <w:spacing w:before="0" w:after="0"/>
            </w:pPr>
            <w:r>
              <w:t>Application</w:t>
            </w:r>
          </w:p>
          <w:p w14:paraId="6DE62DD9" w14:textId="77777777" w:rsidR="00571981" w:rsidRDefault="00571981" w:rsidP="00A37F16">
            <w:pPr>
              <w:spacing w:before="0" w:after="0"/>
            </w:pPr>
          </w:p>
          <w:p w14:paraId="06E3610E" w14:textId="77777777" w:rsidR="00571981" w:rsidRDefault="00571981" w:rsidP="00A37F16">
            <w:pPr>
              <w:spacing w:before="0" w:after="0"/>
            </w:pPr>
          </w:p>
          <w:p w14:paraId="4AC02A86" w14:textId="77777777" w:rsidR="00571981" w:rsidRDefault="00571981" w:rsidP="00A37F16">
            <w:pPr>
              <w:spacing w:before="0" w:after="0"/>
            </w:pPr>
          </w:p>
          <w:p w14:paraId="3BD244AB" w14:textId="77777777" w:rsidR="00A37F16" w:rsidRDefault="00A37F16" w:rsidP="00A37F16">
            <w:pPr>
              <w:spacing w:before="0" w:after="0"/>
            </w:pPr>
          </w:p>
          <w:p w14:paraId="1DB7F030" w14:textId="77777777" w:rsidR="00A37F16" w:rsidRDefault="00A37F16" w:rsidP="00A37F16">
            <w:pPr>
              <w:spacing w:before="0" w:after="0"/>
            </w:pPr>
          </w:p>
          <w:p w14:paraId="1B3594A2" w14:textId="77777777" w:rsidR="00A37F16" w:rsidRDefault="00A37F16" w:rsidP="00A37F16">
            <w:pPr>
              <w:spacing w:before="0" w:after="0"/>
            </w:pPr>
          </w:p>
          <w:p w14:paraId="15BF08BE" w14:textId="348631E9" w:rsidR="00571981" w:rsidRDefault="00571981" w:rsidP="00A37F16">
            <w:pPr>
              <w:spacing w:before="0" w:after="0"/>
            </w:pPr>
            <w:r>
              <w:t>Application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A37F16">
            <w:pPr>
              <w:spacing w:before="0" w:after="0"/>
            </w:pPr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7D9CBA47" w14:textId="26D1A7FF" w:rsidR="00635F11" w:rsidRDefault="00635F11" w:rsidP="00A37F16">
            <w:pPr>
              <w:spacing w:before="0" w:after="0"/>
            </w:pPr>
            <w:r>
              <w:t xml:space="preserve">Proven experience of successfully planning and delivering a broad range of specialist activities within professional guidelines /organisational policy in a high quality and timely manner </w:t>
            </w:r>
          </w:p>
          <w:p w14:paraId="00A33DA4" w14:textId="77777777" w:rsidR="00635F11" w:rsidRDefault="00635F11" w:rsidP="00A37F16">
            <w:pPr>
              <w:spacing w:before="0" w:after="0"/>
            </w:pPr>
          </w:p>
          <w:p w14:paraId="15BF08C1" w14:textId="2AC5D7E6" w:rsidR="00D73BB9" w:rsidRDefault="00635F11" w:rsidP="00A37F16">
            <w:pPr>
              <w:spacing w:before="0" w:after="0"/>
            </w:pPr>
            <w:r>
              <w:t>Ability to manage conflicting demands in a challenging schedule</w:t>
            </w:r>
          </w:p>
        </w:tc>
        <w:tc>
          <w:tcPr>
            <w:tcW w:w="3402" w:type="dxa"/>
          </w:tcPr>
          <w:p w14:paraId="15BF08C2" w14:textId="69F51B40" w:rsidR="00013C10" w:rsidRDefault="00013C10" w:rsidP="00A37F16">
            <w:pPr>
              <w:spacing w:before="0" w:after="0"/>
            </w:pPr>
          </w:p>
        </w:tc>
        <w:tc>
          <w:tcPr>
            <w:tcW w:w="1330" w:type="dxa"/>
          </w:tcPr>
          <w:p w14:paraId="1CD17060" w14:textId="77777777" w:rsidR="00013C10" w:rsidRDefault="00857CEB" w:rsidP="00A37F16">
            <w:pPr>
              <w:spacing w:before="0" w:after="0"/>
            </w:pPr>
            <w:r>
              <w:t>Interview</w:t>
            </w:r>
          </w:p>
          <w:p w14:paraId="48EEC106" w14:textId="77777777" w:rsidR="00857CEB" w:rsidRDefault="00857CEB" w:rsidP="00A37F16">
            <w:pPr>
              <w:spacing w:before="0" w:after="0"/>
            </w:pPr>
          </w:p>
          <w:p w14:paraId="7FAA240E" w14:textId="77777777" w:rsidR="00857CEB" w:rsidRDefault="00857CEB" w:rsidP="00A37F16">
            <w:pPr>
              <w:spacing w:before="0" w:after="0"/>
            </w:pPr>
          </w:p>
          <w:p w14:paraId="621845C4" w14:textId="77777777" w:rsidR="00857CEB" w:rsidRDefault="00857CEB" w:rsidP="00A37F16">
            <w:pPr>
              <w:spacing w:before="0" w:after="0"/>
            </w:pPr>
          </w:p>
          <w:p w14:paraId="2C585173" w14:textId="77777777" w:rsidR="00857CEB" w:rsidRDefault="00857CEB" w:rsidP="00A37F16">
            <w:pPr>
              <w:spacing w:before="0" w:after="0"/>
            </w:pPr>
          </w:p>
          <w:p w14:paraId="43291C2F" w14:textId="77777777" w:rsidR="00857CEB" w:rsidRDefault="00857CEB" w:rsidP="00A37F16">
            <w:pPr>
              <w:spacing w:before="0" w:after="0"/>
            </w:pPr>
          </w:p>
          <w:p w14:paraId="4E5DB2A4" w14:textId="77777777" w:rsidR="00A37F16" w:rsidRDefault="00A37F16" w:rsidP="00A37F16">
            <w:pPr>
              <w:spacing w:before="0" w:after="0"/>
            </w:pPr>
          </w:p>
          <w:p w14:paraId="15BF08C3" w14:textId="7193CE49" w:rsidR="00857CEB" w:rsidRDefault="00857CEB" w:rsidP="00A37F16">
            <w:pPr>
              <w:spacing w:before="0" w:after="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37F16">
            <w:pPr>
              <w:spacing w:before="0" w:after="0"/>
            </w:pPr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0AF1C66A" w14:textId="03E60A06" w:rsidR="000531CC" w:rsidRDefault="000531CC" w:rsidP="00A37F16">
            <w:pPr>
              <w:spacing w:before="0" w:after="0"/>
            </w:pPr>
            <w:r>
              <w:t>Ability to apply professional/specialist knowledge to analyse complex problems and recommend solutions/plans of action</w:t>
            </w:r>
          </w:p>
          <w:p w14:paraId="2B1B41F3" w14:textId="77777777" w:rsidR="000531CC" w:rsidRDefault="000531CC" w:rsidP="00A37F16">
            <w:pPr>
              <w:spacing w:before="0" w:after="0"/>
            </w:pPr>
          </w:p>
          <w:p w14:paraId="15BF08C6" w14:textId="78558541" w:rsidR="00D73BB9" w:rsidRDefault="000531CC" w:rsidP="00A37F16">
            <w:pPr>
              <w:spacing w:before="0" w:after="0"/>
            </w:pPr>
            <w:r>
              <w:t>Able to develop understanding of long-standing and complex problems and to apply professional knowledge and experience to solve them</w:t>
            </w:r>
          </w:p>
        </w:tc>
        <w:tc>
          <w:tcPr>
            <w:tcW w:w="3402" w:type="dxa"/>
          </w:tcPr>
          <w:p w14:paraId="15BF08C7" w14:textId="77777777" w:rsidR="00013C10" w:rsidRDefault="00013C10" w:rsidP="00A37F16">
            <w:pPr>
              <w:spacing w:before="0" w:after="0"/>
            </w:pPr>
          </w:p>
        </w:tc>
        <w:tc>
          <w:tcPr>
            <w:tcW w:w="1330" w:type="dxa"/>
          </w:tcPr>
          <w:p w14:paraId="5A3B96E5" w14:textId="77777777" w:rsidR="00013C10" w:rsidRDefault="0042653D" w:rsidP="00A37F16">
            <w:pPr>
              <w:spacing w:before="0" w:after="0"/>
            </w:pPr>
            <w:r>
              <w:t>Interview</w:t>
            </w:r>
          </w:p>
          <w:p w14:paraId="4088D67F" w14:textId="77777777" w:rsidR="0042653D" w:rsidRDefault="0042653D" w:rsidP="00A37F16">
            <w:pPr>
              <w:spacing w:before="0" w:after="0"/>
            </w:pPr>
          </w:p>
          <w:p w14:paraId="0A0E88DA" w14:textId="77777777" w:rsidR="0042653D" w:rsidRDefault="0042653D" w:rsidP="00A37F16">
            <w:pPr>
              <w:spacing w:before="0" w:after="0"/>
            </w:pPr>
          </w:p>
          <w:p w14:paraId="508B8D74" w14:textId="77777777" w:rsidR="0042653D" w:rsidRDefault="0042653D" w:rsidP="00A37F16">
            <w:pPr>
              <w:spacing w:before="0" w:after="0"/>
            </w:pPr>
          </w:p>
          <w:p w14:paraId="087F2E4E" w14:textId="77777777" w:rsidR="00A37F16" w:rsidRDefault="00A37F16" w:rsidP="00A37F16">
            <w:pPr>
              <w:spacing w:before="0" w:after="0"/>
            </w:pPr>
          </w:p>
          <w:p w14:paraId="15BF08C8" w14:textId="7B9B1B9C" w:rsidR="0042653D" w:rsidRDefault="0042653D" w:rsidP="00A37F16">
            <w:pPr>
              <w:spacing w:before="0" w:after="0"/>
            </w:pPr>
            <w:r>
              <w:t>Application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37F16">
            <w:pPr>
              <w:spacing w:before="0" w:after="0"/>
            </w:pPr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8317AB5" w14:textId="0FA744A4" w:rsidR="005A3837" w:rsidRDefault="005A3837" w:rsidP="00A37F16">
            <w:pPr>
              <w:spacing w:before="0" w:after="0"/>
            </w:pPr>
            <w:r>
              <w:t>Successful experience of developing staff</w:t>
            </w:r>
          </w:p>
          <w:p w14:paraId="1F01010D" w14:textId="77777777" w:rsidR="005A3837" w:rsidRDefault="005A3837" w:rsidP="00A37F16">
            <w:pPr>
              <w:spacing w:before="0" w:after="0"/>
            </w:pPr>
          </w:p>
          <w:p w14:paraId="326AF62A" w14:textId="77777777" w:rsidR="00617FAD" w:rsidRDefault="005A3837" w:rsidP="00A37F16">
            <w:pPr>
              <w:spacing w:before="0" w:after="0"/>
            </w:pPr>
            <w:r>
              <w:t>Proven experience of working pro- actively and in partnership with colleagues in other work areas to achieve outcomes</w:t>
            </w:r>
          </w:p>
          <w:p w14:paraId="0166E305" w14:textId="77777777" w:rsidR="0033603B" w:rsidRDefault="0033603B" w:rsidP="00A37F16">
            <w:pPr>
              <w:spacing w:before="0" w:after="0"/>
            </w:pPr>
          </w:p>
          <w:p w14:paraId="631FE92B" w14:textId="77777777" w:rsidR="0033603B" w:rsidRDefault="0033603B" w:rsidP="00A37F16">
            <w:pPr>
              <w:spacing w:before="0" w:after="0"/>
            </w:pPr>
            <w:r>
              <w:t>Actively participate in planning sessions, training events and peer review to maximise professional performance</w:t>
            </w:r>
          </w:p>
          <w:p w14:paraId="5A40F2DC" w14:textId="77777777" w:rsidR="0033603B" w:rsidRDefault="0033603B" w:rsidP="00A37F16">
            <w:pPr>
              <w:spacing w:before="0" w:after="0"/>
            </w:pPr>
          </w:p>
          <w:p w14:paraId="15BF08CB" w14:textId="08B1B7DE" w:rsidR="0033603B" w:rsidRDefault="0033603B" w:rsidP="00A37F16">
            <w:pPr>
              <w:spacing w:before="0" w:after="0"/>
            </w:pPr>
            <w:r>
              <w:t>Ability to delegate work where appropriate and in understanding the strengths and weaknesses of colleagues in building effective teamwork.</w:t>
            </w:r>
          </w:p>
        </w:tc>
        <w:tc>
          <w:tcPr>
            <w:tcW w:w="3402" w:type="dxa"/>
          </w:tcPr>
          <w:p w14:paraId="15BF08CC" w14:textId="3509CEC1" w:rsidR="00013C10" w:rsidRDefault="00013C10" w:rsidP="00A37F16">
            <w:pPr>
              <w:spacing w:before="0" w:after="0"/>
            </w:pPr>
          </w:p>
        </w:tc>
        <w:tc>
          <w:tcPr>
            <w:tcW w:w="1330" w:type="dxa"/>
          </w:tcPr>
          <w:p w14:paraId="0C178822" w14:textId="77777777" w:rsidR="00013C10" w:rsidRDefault="005A3837" w:rsidP="00A37F16">
            <w:pPr>
              <w:spacing w:before="0" w:after="0"/>
            </w:pPr>
            <w:r>
              <w:t>Application and Interview</w:t>
            </w:r>
          </w:p>
          <w:p w14:paraId="6E0E1680" w14:textId="77777777" w:rsidR="005A3837" w:rsidRDefault="005A3837" w:rsidP="00A37F16">
            <w:pPr>
              <w:spacing w:before="0" w:after="0"/>
            </w:pPr>
          </w:p>
          <w:p w14:paraId="5DD4C641" w14:textId="77777777" w:rsidR="005A3837" w:rsidRDefault="005A3837" w:rsidP="00A37F16">
            <w:pPr>
              <w:spacing w:before="0" w:after="0"/>
            </w:pPr>
            <w:r>
              <w:t>Application and Interview</w:t>
            </w:r>
          </w:p>
          <w:p w14:paraId="4D2AB493" w14:textId="77777777" w:rsidR="0033603B" w:rsidRDefault="0033603B" w:rsidP="00A37F16">
            <w:pPr>
              <w:spacing w:before="0" w:after="0"/>
            </w:pPr>
          </w:p>
          <w:p w14:paraId="0D1D5280" w14:textId="77777777" w:rsidR="0033603B" w:rsidRDefault="0033603B" w:rsidP="00A37F16">
            <w:pPr>
              <w:spacing w:before="0" w:after="0"/>
            </w:pPr>
          </w:p>
          <w:p w14:paraId="3DFED4F0" w14:textId="77777777" w:rsidR="00A37F16" w:rsidRDefault="00A37F16" w:rsidP="00A37F16">
            <w:pPr>
              <w:spacing w:before="0" w:after="0"/>
            </w:pPr>
          </w:p>
          <w:p w14:paraId="314EFED1" w14:textId="7BBA87F6" w:rsidR="0033603B" w:rsidRDefault="0033603B" w:rsidP="00A37F16">
            <w:pPr>
              <w:spacing w:before="0" w:after="0"/>
            </w:pPr>
            <w:r>
              <w:t>Application and Interview</w:t>
            </w:r>
          </w:p>
          <w:p w14:paraId="0EF02E3F" w14:textId="77777777" w:rsidR="008411D6" w:rsidRDefault="008411D6" w:rsidP="00A37F16">
            <w:pPr>
              <w:spacing w:before="0" w:after="0"/>
            </w:pPr>
          </w:p>
          <w:p w14:paraId="1AF96899" w14:textId="77777777" w:rsidR="008411D6" w:rsidRDefault="008411D6" w:rsidP="00A37F16">
            <w:pPr>
              <w:spacing w:before="0" w:after="0"/>
            </w:pPr>
          </w:p>
          <w:p w14:paraId="284D7873" w14:textId="77777777" w:rsidR="008411D6" w:rsidRDefault="008411D6" w:rsidP="00A37F16">
            <w:pPr>
              <w:spacing w:before="0" w:after="0"/>
            </w:pPr>
          </w:p>
          <w:p w14:paraId="15BF08CD" w14:textId="673E30A8" w:rsidR="008411D6" w:rsidRDefault="008411D6" w:rsidP="00A37F16">
            <w:pPr>
              <w:spacing w:before="0" w:after="0"/>
            </w:pPr>
            <w:r>
              <w:t>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658AF89" w:rsidR="00013C10" w:rsidRPr="00FD5B0E" w:rsidRDefault="00013C10" w:rsidP="00A37F16">
            <w:pPr>
              <w:spacing w:before="0" w:after="0"/>
            </w:pPr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25E67EC" w14:textId="77777777" w:rsidR="00051471" w:rsidRDefault="00051471" w:rsidP="00A37F16">
            <w:pPr>
              <w:spacing w:before="0" w:after="0"/>
            </w:pPr>
            <w:r>
              <w:t>Ability to provide accurate and timely specialist guidance on complex issues</w:t>
            </w:r>
          </w:p>
          <w:p w14:paraId="48403280" w14:textId="77777777" w:rsidR="00051471" w:rsidRDefault="00051471" w:rsidP="00A37F16">
            <w:pPr>
              <w:spacing w:before="0" w:after="0"/>
            </w:pPr>
            <w:r>
              <w:t>Ability to use influencing and negotiating skills to develop understanding and gain co-operation</w:t>
            </w:r>
          </w:p>
          <w:p w14:paraId="61DE35DC" w14:textId="77777777" w:rsidR="00051471" w:rsidRDefault="00051471" w:rsidP="00A37F16">
            <w:pPr>
              <w:spacing w:before="0" w:after="0"/>
            </w:pPr>
          </w:p>
          <w:p w14:paraId="4EB00ED5" w14:textId="628B344D" w:rsidR="000C023F" w:rsidRDefault="00051471" w:rsidP="00A37F16">
            <w:pPr>
              <w:spacing w:before="0" w:after="0"/>
            </w:pPr>
            <w:r>
              <w:t>Evidence of good networking skills including maintaining good</w:t>
            </w:r>
            <w:r w:rsidR="000C023F">
              <w:t xml:space="preserve"> partnership working with a range of colleagues</w:t>
            </w:r>
          </w:p>
          <w:p w14:paraId="5335DB71" w14:textId="77777777" w:rsidR="000C023F" w:rsidRDefault="000C023F" w:rsidP="00A37F16">
            <w:pPr>
              <w:spacing w:before="0" w:after="0"/>
            </w:pPr>
          </w:p>
          <w:p w14:paraId="15BF08D0" w14:textId="543064A0" w:rsidR="00D50678" w:rsidRDefault="000C023F" w:rsidP="00A37F16">
            <w:pPr>
              <w:spacing w:before="0" w:after="0"/>
            </w:pPr>
            <w:r>
              <w:t>Excellent interpersonal skills</w:t>
            </w:r>
          </w:p>
        </w:tc>
        <w:tc>
          <w:tcPr>
            <w:tcW w:w="3402" w:type="dxa"/>
          </w:tcPr>
          <w:p w14:paraId="15BF08D1" w14:textId="6F8313F9" w:rsidR="00013C10" w:rsidRDefault="00013C10" w:rsidP="00A37F16">
            <w:pPr>
              <w:spacing w:before="0" w:after="0"/>
            </w:pPr>
          </w:p>
        </w:tc>
        <w:tc>
          <w:tcPr>
            <w:tcW w:w="1330" w:type="dxa"/>
          </w:tcPr>
          <w:p w14:paraId="230EE6AA" w14:textId="77777777" w:rsidR="00013C10" w:rsidRDefault="00537C51" w:rsidP="00A37F16">
            <w:pPr>
              <w:spacing w:before="0" w:after="0"/>
            </w:pPr>
            <w:r>
              <w:t>Interview</w:t>
            </w:r>
          </w:p>
          <w:p w14:paraId="449B4D87" w14:textId="77777777" w:rsidR="00537C51" w:rsidRDefault="00537C51" w:rsidP="00A37F16">
            <w:pPr>
              <w:spacing w:before="0" w:after="0"/>
            </w:pPr>
          </w:p>
          <w:p w14:paraId="378D7206" w14:textId="77777777" w:rsidR="00A37F16" w:rsidRDefault="00A37F16" w:rsidP="00A37F16">
            <w:pPr>
              <w:spacing w:before="0" w:after="0"/>
            </w:pPr>
          </w:p>
          <w:p w14:paraId="1D3ADFB0" w14:textId="743BDCAB" w:rsidR="00537C51" w:rsidRDefault="00537C51" w:rsidP="00A37F16">
            <w:pPr>
              <w:spacing w:before="0" w:after="0"/>
            </w:pPr>
            <w:r>
              <w:t>Interview</w:t>
            </w:r>
          </w:p>
          <w:p w14:paraId="10A92A6C" w14:textId="77777777" w:rsidR="00537C51" w:rsidRDefault="00537C51" w:rsidP="00A37F16">
            <w:pPr>
              <w:spacing w:before="0" w:after="0"/>
            </w:pPr>
          </w:p>
          <w:p w14:paraId="102B0795" w14:textId="77777777" w:rsidR="00537C51" w:rsidRDefault="00537C51" w:rsidP="00A37F16">
            <w:pPr>
              <w:spacing w:before="0" w:after="0"/>
            </w:pPr>
          </w:p>
          <w:p w14:paraId="12F2D16C" w14:textId="77777777" w:rsidR="00A37F16" w:rsidRDefault="00A37F16" w:rsidP="00A37F16">
            <w:pPr>
              <w:spacing w:before="0" w:after="0"/>
            </w:pPr>
          </w:p>
          <w:p w14:paraId="0B0DBE09" w14:textId="485C2B38" w:rsidR="00537C51" w:rsidRDefault="00537C51" w:rsidP="00A37F16">
            <w:pPr>
              <w:spacing w:before="0" w:after="0"/>
            </w:pPr>
            <w:r>
              <w:t>Application and Interview</w:t>
            </w:r>
          </w:p>
          <w:p w14:paraId="18DFC94A" w14:textId="77777777" w:rsidR="00537C51" w:rsidRDefault="00537C51" w:rsidP="00A37F16">
            <w:pPr>
              <w:spacing w:before="0" w:after="0"/>
            </w:pPr>
          </w:p>
          <w:p w14:paraId="2FB55B07" w14:textId="77777777" w:rsidR="00537C51" w:rsidRDefault="00537C51" w:rsidP="00A37F16">
            <w:pPr>
              <w:spacing w:before="0" w:after="0"/>
            </w:pPr>
          </w:p>
          <w:p w14:paraId="3C52D41F" w14:textId="77777777" w:rsidR="00537C51" w:rsidRDefault="00537C51" w:rsidP="00A37F16">
            <w:pPr>
              <w:spacing w:before="0" w:after="0"/>
            </w:pPr>
          </w:p>
          <w:p w14:paraId="15BF08D2" w14:textId="055EAED7" w:rsidR="00537C51" w:rsidRDefault="00537C51" w:rsidP="00A37F16">
            <w:pPr>
              <w:spacing w:before="0" w:after="0"/>
            </w:pPr>
            <w:r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63E1812" w:rsidR="00013C10" w:rsidRPr="00FD5B0E" w:rsidRDefault="00013C10" w:rsidP="00D3524D">
            <w:pPr>
              <w:spacing w:before="0" w:after="0"/>
            </w:pPr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</w:t>
            </w:r>
            <w:r w:rsidRPr="00FD5B0E">
              <w:lastRenderedPageBreak/>
              <w:t>behaviours</w:t>
            </w:r>
          </w:p>
        </w:tc>
        <w:tc>
          <w:tcPr>
            <w:tcW w:w="3402" w:type="dxa"/>
          </w:tcPr>
          <w:p w14:paraId="32E0EAEE" w14:textId="77777777" w:rsidR="007B7CB2" w:rsidRDefault="007B7CB2" w:rsidP="00D3524D">
            <w:pPr>
              <w:spacing w:before="0" w:after="0"/>
            </w:pPr>
            <w:r>
              <w:lastRenderedPageBreak/>
              <w:t xml:space="preserve">Evaluate systematically and </w:t>
            </w:r>
            <w:r>
              <w:lastRenderedPageBreak/>
              <w:t>rigorously the impact of service provision</w:t>
            </w:r>
          </w:p>
          <w:p w14:paraId="79A18D1E" w14:textId="77777777" w:rsidR="007B7CB2" w:rsidRDefault="007B7CB2" w:rsidP="00D3524D">
            <w:pPr>
              <w:spacing w:before="0" w:after="0"/>
            </w:pPr>
          </w:p>
          <w:p w14:paraId="45AF9DE0" w14:textId="77777777" w:rsidR="007B7CB2" w:rsidRDefault="007B7CB2" w:rsidP="00D3524D">
            <w:pPr>
              <w:spacing w:before="0" w:after="0"/>
            </w:pPr>
            <w:r>
              <w:t>Regularly evaluate professional performance and reflect constructively using evidence to improve performance</w:t>
            </w:r>
          </w:p>
          <w:p w14:paraId="7D487C74" w14:textId="77777777" w:rsidR="007B7CB2" w:rsidRDefault="007B7CB2" w:rsidP="00D3524D">
            <w:pPr>
              <w:spacing w:before="0" w:after="0"/>
            </w:pPr>
          </w:p>
          <w:p w14:paraId="15BF08D5" w14:textId="60DB656D" w:rsidR="00013C10" w:rsidRDefault="007B7CB2" w:rsidP="00D3524D">
            <w:pPr>
              <w:spacing w:before="0" w:after="0"/>
            </w:pPr>
            <w:r>
              <w:t>Ability to apply knowledge and awareness of principles and trends in a specialist field and an awareness of how this affects activities within the University</w:t>
            </w:r>
          </w:p>
        </w:tc>
        <w:tc>
          <w:tcPr>
            <w:tcW w:w="3402" w:type="dxa"/>
          </w:tcPr>
          <w:p w14:paraId="624CA979" w14:textId="77777777" w:rsidR="00013C10" w:rsidRDefault="00013C10" w:rsidP="00D3524D">
            <w:pPr>
              <w:spacing w:before="0" w:after="0"/>
            </w:pPr>
          </w:p>
          <w:p w14:paraId="71E2A762" w14:textId="77777777" w:rsidR="007E4122" w:rsidRDefault="007E4122" w:rsidP="00D3524D">
            <w:pPr>
              <w:spacing w:before="0" w:after="0"/>
            </w:pPr>
          </w:p>
          <w:p w14:paraId="686ECE46" w14:textId="77777777" w:rsidR="007E4122" w:rsidRDefault="007E4122" w:rsidP="00D3524D">
            <w:pPr>
              <w:spacing w:before="0" w:after="0"/>
            </w:pPr>
          </w:p>
          <w:p w14:paraId="6CF56F2B" w14:textId="77777777" w:rsidR="007E4122" w:rsidRDefault="007E4122" w:rsidP="00D3524D">
            <w:pPr>
              <w:spacing w:before="0" w:after="0"/>
            </w:pPr>
          </w:p>
          <w:p w14:paraId="6498652C" w14:textId="77777777" w:rsidR="007E4122" w:rsidRDefault="007E4122" w:rsidP="00D3524D">
            <w:pPr>
              <w:spacing w:before="0" w:after="0"/>
            </w:pPr>
          </w:p>
          <w:p w14:paraId="31E97465" w14:textId="77777777" w:rsidR="007E4122" w:rsidRDefault="007E4122" w:rsidP="00D3524D">
            <w:pPr>
              <w:spacing w:before="0" w:after="0"/>
            </w:pPr>
          </w:p>
          <w:p w14:paraId="33C06647" w14:textId="77777777" w:rsidR="007E4122" w:rsidRDefault="007E4122" w:rsidP="00D3524D">
            <w:pPr>
              <w:spacing w:before="0" w:after="0"/>
            </w:pPr>
          </w:p>
          <w:p w14:paraId="32E22255" w14:textId="77777777" w:rsidR="007E4122" w:rsidRDefault="007E4122" w:rsidP="00D3524D">
            <w:pPr>
              <w:spacing w:before="0" w:after="0"/>
            </w:pPr>
          </w:p>
          <w:p w14:paraId="01C3B286" w14:textId="77777777" w:rsidR="007E4122" w:rsidRDefault="007E4122" w:rsidP="00D3524D">
            <w:pPr>
              <w:spacing w:before="0" w:after="0"/>
            </w:pPr>
          </w:p>
          <w:p w14:paraId="7E380027" w14:textId="77777777" w:rsidR="007E4122" w:rsidRDefault="007E4122" w:rsidP="00D3524D">
            <w:pPr>
              <w:spacing w:before="0" w:after="0"/>
            </w:pPr>
          </w:p>
          <w:p w14:paraId="690AAF3F" w14:textId="77777777" w:rsidR="007E4122" w:rsidRDefault="007E4122" w:rsidP="00D3524D">
            <w:pPr>
              <w:spacing w:before="0" w:after="0"/>
            </w:pPr>
          </w:p>
          <w:p w14:paraId="30BB3B33" w14:textId="6E2FC142" w:rsidR="007E4122" w:rsidRDefault="007E4122" w:rsidP="00D3524D">
            <w:pPr>
              <w:spacing w:before="0" w:after="0"/>
            </w:pPr>
          </w:p>
          <w:p w14:paraId="39160407" w14:textId="2FC5F1C5" w:rsidR="007E552F" w:rsidRDefault="007E552F" w:rsidP="00D3524D">
            <w:pPr>
              <w:spacing w:before="0" w:after="0"/>
            </w:pPr>
          </w:p>
          <w:p w14:paraId="57D8ED4E" w14:textId="6766DC10" w:rsidR="00D3524D" w:rsidRDefault="00D3524D" w:rsidP="00D3524D">
            <w:pPr>
              <w:spacing w:before="0" w:after="0"/>
            </w:pPr>
          </w:p>
          <w:p w14:paraId="70154008" w14:textId="77777777" w:rsidR="00D3524D" w:rsidRDefault="00D3524D" w:rsidP="00D3524D">
            <w:pPr>
              <w:spacing w:before="0" w:after="0"/>
            </w:pPr>
          </w:p>
          <w:p w14:paraId="19DAD671" w14:textId="77777777" w:rsidR="007E4122" w:rsidRDefault="007E4122" w:rsidP="00D3524D">
            <w:pPr>
              <w:spacing w:before="0" w:after="0"/>
            </w:pPr>
            <w:r>
              <w:t>Ability to develop on-line resources</w:t>
            </w:r>
          </w:p>
          <w:p w14:paraId="7B616864" w14:textId="77777777" w:rsidR="007E4122" w:rsidRDefault="007E4122" w:rsidP="00D3524D">
            <w:pPr>
              <w:spacing w:before="0" w:after="0"/>
            </w:pPr>
          </w:p>
          <w:p w14:paraId="62EEBF22" w14:textId="2B492DB3" w:rsidR="007E4122" w:rsidRDefault="007E4122" w:rsidP="00D3524D">
            <w:pPr>
              <w:spacing w:before="0" w:after="0"/>
            </w:pPr>
            <w:r>
              <w:t>Knowledge of project management</w:t>
            </w:r>
          </w:p>
          <w:p w14:paraId="316AF71B" w14:textId="77777777" w:rsidR="007E4122" w:rsidRDefault="007E4122" w:rsidP="00D3524D">
            <w:pPr>
              <w:spacing w:before="0" w:after="0"/>
            </w:pPr>
          </w:p>
          <w:p w14:paraId="365DC090" w14:textId="77777777" w:rsidR="00A37F16" w:rsidRDefault="00A37F16" w:rsidP="00D3524D">
            <w:pPr>
              <w:spacing w:before="0" w:after="0"/>
            </w:pPr>
          </w:p>
          <w:p w14:paraId="7C277076" w14:textId="2756573F" w:rsidR="007E4122" w:rsidRDefault="007E4122" w:rsidP="00D3524D">
            <w:pPr>
              <w:spacing w:before="0" w:after="0"/>
            </w:pPr>
            <w:r>
              <w:t>Able to understand cultural diversity</w:t>
            </w:r>
          </w:p>
          <w:p w14:paraId="00A391B9" w14:textId="77777777" w:rsidR="007E4122" w:rsidRDefault="007E4122" w:rsidP="00D3524D">
            <w:pPr>
              <w:spacing w:before="0" w:after="0"/>
            </w:pPr>
          </w:p>
          <w:p w14:paraId="15BF08D6" w14:textId="10125B67" w:rsidR="007E4122" w:rsidRDefault="007E4122" w:rsidP="00D3524D">
            <w:pPr>
              <w:spacing w:before="0" w:after="0"/>
            </w:pPr>
            <w:r>
              <w:t>Ability to speak a second language</w:t>
            </w:r>
          </w:p>
        </w:tc>
        <w:tc>
          <w:tcPr>
            <w:tcW w:w="1330" w:type="dxa"/>
          </w:tcPr>
          <w:p w14:paraId="0F4300ED" w14:textId="77777777" w:rsidR="00013C10" w:rsidRDefault="00A90499" w:rsidP="00D3524D">
            <w:pPr>
              <w:spacing w:before="0" w:after="0"/>
            </w:pPr>
            <w:r>
              <w:lastRenderedPageBreak/>
              <w:t xml:space="preserve">Application </w:t>
            </w:r>
            <w:r>
              <w:lastRenderedPageBreak/>
              <w:t>and Interview</w:t>
            </w:r>
          </w:p>
          <w:p w14:paraId="1535620B" w14:textId="77777777" w:rsidR="00A90499" w:rsidRDefault="00A90499" w:rsidP="00D3524D">
            <w:pPr>
              <w:spacing w:before="0" w:after="0"/>
            </w:pPr>
          </w:p>
          <w:p w14:paraId="300A1DB4" w14:textId="77777777" w:rsidR="00A90499" w:rsidRDefault="00A90499" w:rsidP="00D3524D">
            <w:pPr>
              <w:spacing w:before="0" w:after="0"/>
            </w:pPr>
          </w:p>
          <w:p w14:paraId="31F12EA4" w14:textId="77777777" w:rsidR="00A90499" w:rsidRDefault="00A90499" w:rsidP="00D3524D">
            <w:pPr>
              <w:spacing w:before="0" w:after="0"/>
            </w:pPr>
            <w:r>
              <w:t>Application and Interview</w:t>
            </w:r>
          </w:p>
          <w:p w14:paraId="1C229DF6" w14:textId="210F0355" w:rsidR="00A90499" w:rsidRDefault="00A90499" w:rsidP="00D3524D">
            <w:pPr>
              <w:spacing w:before="0" w:after="0"/>
            </w:pPr>
          </w:p>
          <w:p w14:paraId="57FF8E8C" w14:textId="77777777" w:rsidR="00D3524D" w:rsidRDefault="00D3524D" w:rsidP="00D3524D">
            <w:pPr>
              <w:spacing w:before="0" w:after="0"/>
            </w:pPr>
          </w:p>
          <w:p w14:paraId="215F713A" w14:textId="77777777" w:rsidR="00A90499" w:rsidRDefault="00A90499" w:rsidP="00D3524D">
            <w:pPr>
              <w:spacing w:before="0" w:after="0"/>
            </w:pPr>
          </w:p>
          <w:p w14:paraId="5381FB1E" w14:textId="77777777" w:rsidR="00A90499" w:rsidRDefault="00A90499" w:rsidP="00D3524D">
            <w:pPr>
              <w:spacing w:before="0" w:after="0"/>
            </w:pPr>
            <w:r>
              <w:t>Interview</w:t>
            </w:r>
          </w:p>
          <w:p w14:paraId="53418889" w14:textId="77777777" w:rsidR="00D3524D" w:rsidRDefault="00D3524D" w:rsidP="00D3524D">
            <w:pPr>
              <w:spacing w:before="0" w:after="0"/>
            </w:pPr>
          </w:p>
          <w:p w14:paraId="21278720" w14:textId="7A465429" w:rsidR="00D3524D" w:rsidRDefault="00D3524D" w:rsidP="00D3524D">
            <w:pPr>
              <w:spacing w:before="0" w:after="0"/>
            </w:pPr>
          </w:p>
          <w:p w14:paraId="7717A067" w14:textId="607184D4" w:rsidR="00D3524D" w:rsidRDefault="00D3524D" w:rsidP="00D3524D">
            <w:pPr>
              <w:spacing w:before="0" w:after="0"/>
            </w:pPr>
          </w:p>
          <w:p w14:paraId="7983D2E8" w14:textId="77777777" w:rsidR="00D3524D" w:rsidRDefault="00D3524D" w:rsidP="00D3524D">
            <w:pPr>
              <w:spacing w:before="0" w:after="0"/>
            </w:pPr>
          </w:p>
          <w:p w14:paraId="7A2447EA" w14:textId="77777777" w:rsidR="00D3524D" w:rsidRDefault="00D3524D" w:rsidP="00D3524D">
            <w:pPr>
              <w:spacing w:before="0" w:after="0"/>
            </w:pPr>
          </w:p>
          <w:p w14:paraId="6498476A" w14:textId="77777777" w:rsidR="00D3524D" w:rsidRDefault="00D3524D" w:rsidP="00D3524D">
            <w:pPr>
              <w:spacing w:before="0" w:after="0"/>
            </w:pPr>
            <w:r>
              <w:t>Application</w:t>
            </w:r>
          </w:p>
          <w:p w14:paraId="1E413B65" w14:textId="77777777" w:rsidR="00D3524D" w:rsidRDefault="00D3524D" w:rsidP="00D3524D">
            <w:pPr>
              <w:spacing w:before="0" w:after="0"/>
            </w:pPr>
          </w:p>
          <w:p w14:paraId="45A88E09" w14:textId="4D31FA2B" w:rsidR="00D3524D" w:rsidRDefault="00D3524D" w:rsidP="00D3524D">
            <w:pPr>
              <w:spacing w:before="0" w:after="0"/>
            </w:pPr>
            <w:r>
              <w:t>Application and Interview</w:t>
            </w:r>
          </w:p>
          <w:p w14:paraId="1157112D" w14:textId="543A9EBF" w:rsidR="00A37F16" w:rsidRDefault="00A37F16" w:rsidP="00D3524D">
            <w:pPr>
              <w:spacing w:before="0" w:after="0"/>
            </w:pPr>
          </w:p>
          <w:p w14:paraId="67E8F674" w14:textId="7B989342" w:rsidR="00A37F16" w:rsidRDefault="00A37F16" w:rsidP="00D3524D">
            <w:pPr>
              <w:spacing w:before="0" w:after="0"/>
            </w:pPr>
            <w:r>
              <w:t>Inteview</w:t>
            </w:r>
          </w:p>
          <w:p w14:paraId="2199AA95" w14:textId="77777777" w:rsidR="00D3524D" w:rsidRDefault="00D3524D" w:rsidP="00D3524D">
            <w:pPr>
              <w:spacing w:before="0" w:after="0"/>
            </w:pPr>
          </w:p>
          <w:p w14:paraId="15BF08D7" w14:textId="3F76B208" w:rsidR="00D3524D" w:rsidRDefault="00D3524D" w:rsidP="00D3524D">
            <w:pPr>
              <w:spacing w:before="0" w:after="0"/>
            </w:pPr>
            <w:r>
              <w:t>Application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331371F8" w14:textId="77777777" w:rsidR="000D40DE" w:rsidRDefault="000D40DE" w:rsidP="000D40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Sans" w:hAnsi="Lucida Sans" w:cs="Segoe UI"/>
          <w:color w:val="808080"/>
        </w:rPr>
      </w:pPr>
    </w:p>
    <w:p w14:paraId="73B5E918" w14:textId="77777777" w:rsidR="000D40DE" w:rsidRDefault="000D40DE" w:rsidP="000D40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Sans" w:hAnsi="Lucida Sans" w:cs="Segoe UI"/>
          <w:color w:val="808080"/>
        </w:rPr>
      </w:pPr>
    </w:p>
    <w:p w14:paraId="15BF08DE" w14:textId="77777777" w:rsidR="00013C10" w:rsidRDefault="00013C10" w:rsidP="0012209D"/>
    <w:p w14:paraId="15BF08DF" w14:textId="7BD2F1B1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38EDE8FE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79C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03EDEA5" w14:textId="3A8A3FAA" w:rsidR="005C1476" w:rsidRDefault="005C1476" w:rsidP="0012209D">
      <w:pPr>
        <w:rPr>
          <w:noProof/>
        </w:rPr>
      </w:pPr>
    </w:p>
    <w:p w14:paraId="141775CB" w14:textId="77777777" w:rsidR="00BE0FD5" w:rsidRDefault="00BE0FD5" w:rsidP="00BE0F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Sans" w:hAnsi="Lucida Sans" w:cs="Segoe UI"/>
          <w:color w:val="808080"/>
        </w:rPr>
      </w:pPr>
    </w:p>
    <w:p w14:paraId="41D24BA4" w14:textId="77777777" w:rsidR="00BE0FD5" w:rsidRDefault="00BE0FD5" w:rsidP="00BE0F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Sans" w:hAnsi="Lucida Sans" w:cs="Segoe UI"/>
          <w:color w:val="808080"/>
        </w:rPr>
      </w:pPr>
    </w:p>
    <w:p w14:paraId="6870ECC9" w14:textId="77777777" w:rsidR="00BE0FD5" w:rsidRDefault="00BE0FD5" w:rsidP="00BE0F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Sans" w:hAnsi="Lucida Sans" w:cs="Segoe UI"/>
          <w:color w:val="808080"/>
        </w:rPr>
      </w:pPr>
    </w:p>
    <w:p w14:paraId="41BB7473" w14:textId="3BAC9F88" w:rsidR="00BE0FD5" w:rsidRPr="004D5EE4" w:rsidRDefault="00BE0FD5" w:rsidP="00BE0FD5">
      <w:pPr>
        <w:pStyle w:val="paragraph"/>
        <w:spacing w:before="0" w:beforeAutospacing="0" w:after="0" w:afterAutospacing="0"/>
        <w:textAlignment w:val="baseline"/>
        <w:rPr>
          <w:rFonts w:ascii="Lucida Sans" w:hAnsi="Lucida Sans" w:cs="Segoe UI"/>
          <w:sz w:val="18"/>
          <w:szCs w:val="18"/>
        </w:rPr>
      </w:pPr>
      <w:r w:rsidRPr="004D5EE4">
        <w:rPr>
          <w:rStyle w:val="normaltextrun"/>
          <w:rFonts w:ascii="Lucida Sans" w:hAnsi="Lucida Sans" w:cs="Segoe UI"/>
          <w:color w:val="808080"/>
        </w:rPr>
        <w:lastRenderedPageBreak/>
        <w:t>Appendix 1.</w:t>
      </w:r>
      <w:r w:rsidRPr="004D5EE4">
        <w:rPr>
          <w:rStyle w:val="normaltextrun"/>
          <w:rFonts w:ascii="Arial" w:hAnsi="Arial" w:cs="Arial"/>
          <w:color w:val="808080"/>
        </w:rPr>
        <w:t> </w:t>
      </w:r>
      <w:r w:rsidRPr="004D5EE4">
        <w:rPr>
          <w:rStyle w:val="normaltextrun"/>
          <w:rFonts w:ascii="Lucida Sans" w:hAnsi="Lucida Sans" w:cs="Segoe UI"/>
          <w:color w:val="808080"/>
          <w:sz w:val="32"/>
          <w:szCs w:val="32"/>
        </w:rPr>
        <w:t>Embedding Collegiality</w:t>
      </w:r>
      <w:r w:rsidRPr="004D5EE4">
        <w:rPr>
          <w:rStyle w:val="normaltextrun"/>
          <w:rFonts w:ascii="Arial" w:hAnsi="Arial" w:cs="Arial"/>
          <w:color w:val="808080"/>
          <w:sz w:val="32"/>
          <w:szCs w:val="32"/>
        </w:rPr>
        <w:t> </w:t>
      </w:r>
      <w:r w:rsidRPr="004D5EE4">
        <w:rPr>
          <w:rStyle w:val="eop"/>
          <w:rFonts w:ascii="Lucida Sans" w:hAnsi="Lucida Sans" w:cs="Segoe UI"/>
          <w:color w:val="808080"/>
          <w:sz w:val="32"/>
          <w:szCs w:val="32"/>
        </w:rPr>
        <w:t> </w:t>
      </w:r>
    </w:p>
    <w:p w14:paraId="4F6F41B5" w14:textId="77777777" w:rsidR="00BE0FD5" w:rsidRPr="004D5EE4" w:rsidRDefault="00BE0FD5" w:rsidP="00BE0FD5">
      <w:pPr>
        <w:pStyle w:val="paragraph"/>
        <w:spacing w:before="0" w:beforeAutospacing="0" w:after="0" w:afterAutospacing="0"/>
        <w:textAlignment w:val="baseline"/>
        <w:rPr>
          <w:rFonts w:ascii="Lucida Sans" w:hAnsi="Lucida Sans" w:cs="Segoe UI"/>
          <w:sz w:val="18"/>
          <w:szCs w:val="18"/>
        </w:rPr>
      </w:pPr>
    </w:p>
    <w:p w14:paraId="7A38A61A" w14:textId="03CB4401" w:rsidR="00BE0FD5" w:rsidRDefault="00BE0FD5" w:rsidP="00BE0FD5">
      <w:pPr>
        <w:pStyle w:val="paragraph"/>
        <w:spacing w:before="0" w:beforeAutospacing="0" w:after="0" w:afterAutospacing="0"/>
        <w:ind w:right="750"/>
        <w:textAlignment w:val="baseline"/>
        <w:rPr>
          <w:rStyle w:val="eop"/>
          <w:rFonts w:ascii="Lucida Sans" w:hAnsi="Lucida Sans" w:cs="Segoe UI"/>
          <w:sz w:val="18"/>
          <w:szCs w:val="18"/>
        </w:rPr>
      </w:pPr>
      <w:r w:rsidRPr="004D5EE4">
        <w:rPr>
          <w:rStyle w:val="normaltextrun"/>
          <w:rFonts w:ascii="Lucida Sans" w:hAnsi="Lucida Sans" w:cs="Segoe UI"/>
          <w:sz w:val="18"/>
          <w:szCs w:val="18"/>
        </w:rPr>
        <w:t>Collegiality represents one of the four core principles of the</w:t>
      </w:r>
      <w:r w:rsidRPr="004D5EE4">
        <w:rPr>
          <w:rStyle w:val="normaltextrun"/>
          <w:rFonts w:ascii="Arial" w:hAnsi="Arial" w:cs="Arial"/>
          <w:sz w:val="18"/>
          <w:szCs w:val="18"/>
        </w:rPr>
        <w:t> </w:t>
      </w:r>
      <w:r w:rsidRPr="004D5EE4">
        <w:rPr>
          <w:rStyle w:val="normaltextrun"/>
          <w:rFonts w:ascii="Lucida Sans" w:hAnsi="Lucida Sans" w:cs="Segoe UI"/>
          <w:sz w:val="18"/>
          <w:szCs w:val="18"/>
        </w:rPr>
        <w:t>University;</w:t>
      </w:r>
      <w:r w:rsidRPr="004D5EE4">
        <w:rPr>
          <w:rStyle w:val="normaltextrun"/>
          <w:rFonts w:ascii="Arial" w:hAnsi="Arial" w:cs="Arial"/>
          <w:sz w:val="18"/>
          <w:szCs w:val="18"/>
        </w:rPr>
        <w:t> </w:t>
      </w:r>
      <w:r w:rsidRPr="004D5EE4">
        <w:rPr>
          <w:rStyle w:val="normaltextrun"/>
          <w:rFonts w:ascii="Lucida Sans" w:hAnsi="Lucida Sans" w:cs="Segoe UI"/>
          <w:sz w:val="18"/>
          <w:szCs w:val="18"/>
        </w:rPr>
        <w:t>Collegiality, Quality, Internationalisation and Sustainability. Our Southampton Behaviours set out our expectations of all staff across the University to support the achievement of our strategy.</w:t>
      </w:r>
      <w:r w:rsidRPr="004D5EE4">
        <w:rPr>
          <w:rStyle w:val="normaltextrun"/>
          <w:rFonts w:ascii="Arial" w:hAnsi="Arial" w:cs="Arial"/>
          <w:b/>
          <w:bCs/>
          <w:sz w:val="18"/>
          <w:szCs w:val="18"/>
        </w:rPr>
        <w:t> </w:t>
      </w:r>
      <w:r w:rsidRPr="004D5EE4">
        <w:rPr>
          <w:rStyle w:val="eop"/>
          <w:rFonts w:ascii="Lucida Sans" w:hAnsi="Lucida Sans" w:cs="Segoe UI"/>
          <w:sz w:val="18"/>
          <w:szCs w:val="18"/>
        </w:rPr>
        <w:t> </w:t>
      </w:r>
    </w:p>
    <w:p w14:paraId="27FC9A94" w14:textId="77777777" w:rsidR="008D3633" w:rsidRPr="004D5EE4" w:rsidRDefault="008D3633" w:rsidP="00BE0FD5">
      <w:pPr>
        <w:pStyle w:val="paragraph"/>
        <w:spacing w:before="0" w:beforeAutospacing="0" w:after="0" w:afterAutospacing="0"/>
        <w:ind w:right="750"/>
        <w:textAlignment w:val="baseline"/>
        <w:rPr>
          <w:rFonts w:ascii="Lucida Sans" w:hAnsi="Lucida Sans" w:cs="Segoe UI"/>
          <w:sz w:val="18"/>
          <w:szCs w:val="18"/>
        </w:rPr>
      </w:pPr>
    </w:p>
    <w:p w14:paraId="64B93C37" w14:textId="5141483D" w:rsidR="00BE0FD5" w:rsidRPr="0012209D" w:rsidRDefault="008D3633" w:rsidP="0012209D">
      <w:r w:rsidRPr="004D5EE4">
        <w:rPr>
          <w:noProof/>
        </w:rPr>
        <w:drawing>
          <wp:inline distT="0" distB="0" distL="0" distR="0" wp14:anchorId="507D1D88" wp14:editId="6AE2CE49">
            <wp:extent cx="5731510" cy="652263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FD5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C6D3" w14:textId="77777777" w:rsidR="00C2127C" w:rsidRDefault="00C2127C">
      <w:r>
        <w:separator/>
      </w:r>
    </w:p>
    <w:p w14:paraId="0E646D63" w14:textId="77777777" w:rsidR="00C2127C" w:rsidRDefault="00C2127C"/>
  </w:endnote>
  <w:endnote w:type="continuationSeparator" w:id="0">
    <w:p w14:paraId="51A419BE" w14:textId="77777777" w:rsidR="00C2127C" w:rsidRDefault="00C2127C">
      <w:r>
        <w:continuationSeparator/>
      </w:r>
    </w:p>
    <w:p w14:paraId="1F7C7EB8" w14:textId="77777777" w:rsidR="00C2127C" w:rsidRDefault="00C2127C"/>
  </w:endnote>
  <w:endnote w:type="continuationNotice" w:id="1">
    <w:p w14:paraId="17F76B0C" w14:textId="77777777" w:rsidR="00C2127C" w:rsidRDefault="00C2127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A1A8AFE" w:rsidR="00062768" w:rsidRDefault="00CB1F23" w:rsidP="000B2FAD">
    <w:pPr>
      <w:pStyle w:val="ContinuationFooter"/>
      <w:jc w:val="left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5D62A3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2412" w14:textId="77777777" w:rsidR="00C2127C" w:rsidRDefault="00C2127C">
      <w:r>
        <w:separator/>
      </w:r>
    </w:p>
    <w:p w14:paraId="27A8A1E1" w14:textId="77777777" w:rsidR="00C2127C" w:rsidRDefault="00C2127C"/>
  </w:footnote>
  <w:footnote w:type="continuationSeparator" w:id="0">
    <w:p w14:paraId="22815BD9" w14:textId="77777777" w:rsidR="00C2127C" w:rsidRDefault="00C2127C">
      <w:r>
        <w:continuationSeparator/>
      </w:r>
    </w:p>
    <w:p w14:paraId="57AD698D" w14:textId="77777777" w:rsidR="00C2127C" w:rsidRDefault="00C2127C"/>
  </w:footnote>
  <w:footnote w:type="continuationNotice" w:id="1">
    <w:p w14:paraId="352AE4EF" w14:textId="77777777" w:rsidR="00C2127C" w:rsidRDefault="00C2127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0C99AE8E">
                <wp:extent cx="2603500" cy="493767"/>
                <wp:effectExtent l="0" t="0" r="6350" b="190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5217" r="13303" b="35547"/>
                        <a:stretch/>
                      </pic:blipFill>
                      <pic:spPr bwMode="auto">
                        <a:xfrm>
                          <a:off x="0" y="0"/>
                          <a:ext cx="2636395" cy="5000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05274A" w:rsidRDefault="00F84583" w:rsidP="005D62A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E13E9B"/>
    <w:multiLevelType w:val="hybridMultilevel"/>
    <w:tmpl w:val="14E0239E"/>
    <w:lvl w:ilvl="0" w:tplc="08E6B584">
      <w:numFmt w:val="bullet"/>
      <w:lvlText w:val="•"/>
      <w:lvlJc w:val="left"/>
      <w:pPr>
        <w:ind w:left="1080" w:hanging="72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6FCA"/>
    <w:multiLevelType w:val="hybridMultilevel"/>
    <w:tmpl w:val="D0D86684"/>
    <w:lvl w:ilvl="0" w:tplc="08E6B584">
      <w:numFmt w:val="bullet"/>
      <w:lvlText w:val="•"/>
      <w:lvlJc w:val="left"/>
      <w:pPr>
        <w:ind w:left="1080" w:hanging="72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667EA"/>
    <w:multiLevelType w:val="hybridMultilevel"/>
    <w:tmpl w:val="AA8C3362"/>
    <w:lvl w:ilvl="0" w:tplc="08E6B584">
      <w:numFmt w:val="bullet"/>
      <w:lvlText w:val="•"/>
      <w:lvlJc w:val="left"/>
      <w:pPr>
        <w:ind w:left="1080" w:hanging="72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12EA7"/>
    <w:multiLevelType w:val="hybridMultilevel"/>
    <w:tmpl w:val="033EB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1F5053"/>
    <w:multiLevelType w:val="hybridMultilevel"/>
    <w:tmpl w:val="2CA0725A"/>
    <w:lvl w:ilvl="0" w:tplc="08E6B584">
      <w:numFmt w:val="bullet"/>
      <w:lvlText w:val="•"/>
      <w:lvlJc w:val="left"/>
      <w:pPr>
        <w:ind w:left="1080" w:hanging="72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78742728">
    <w:abstractNumId w:val="22"/>
  </w:num>
  <w:num w:numId="2" w16cid:durableId="1196694790">
    <w:abstractNumId w:val="0"/>
  </w:num>
  <w:num w:numId="3" w16cid:durableId="869949510">
    <w:abstractNumId w:val="17"/>
  </w:num>
  <w:num w:numId="4" w16cid:durableId="1180510691">
    <w:abstractNumId w:val="13"/>
  </w:num>
  <w:num w:numId="5" w16cid:durableId="1314679370">
    <w:abstractNumId w:val="14"/>
  </w:num>
  <w:num w:numId="6" w16cid:durableId="1267078836">
    <w:abstractNumId w:val="11"/>
  </w:num>
  <w:num w:numId="7" w16cid:durableId="514463994">
    <w:abstractNumId w:val="3"/>
  </w:num>
  <w:num w:numId="8" w16cid:durableId="1101028330">
    <w:abstractNumId w:val="8"/>
  </w:num>
  <w:num w:numId="9" w16cid:durableId="1411728483">
    <w:abstractNumId w:val="1"/>
  </w:num>
  <w:num w:numId="10" w16cid:durableId="1884442141">
    <w:abstractNumId w:val="12"/>
  </w:num>
  <w:num w:numId="11" w16cid:durableId="694893082">
    <w:abstractNumId w:val="7"/>
  </w:num>
  <w:num w:numId="12" w16cid:durableId="1559509104">
    <w:abstractNumId w:val="18"/>
  </w:num>
  <w:num w:numId="13" w16cid:durableId="405688331">
    <w:abstractNumId w:val="19"/>
  </w:num>
  <w:num w:numId="14" w16cid:durableId="2022582431">
    <w:abstractNumId w:val="9"/>
  </w:num>
  <w:num w:numId="15" w16cid:durableId="799802866">
    <w:abstractNumId w:val="2"/>
  </w:num>
  <w:num w:numId="16" w16cid:durableId="448017216">
    <w:abstractNumId w:val="15"/>
  </w:num>
  <w:num w:numId="17" w16cid:durableId="1051688145">
    <w:abstractNumId w:val="16"/>
  </w:num>
  <w:num w:numId="18" w16cid:durableId="2055619026">
    <w:abstractNumId w:val="20"/>
  </w:num>
  <w:num w:numId="19" w16cid:durableId="1843080475">
    <w:abstractNumId w:val="10"/>
  </w:num>
  <w:num w:numId="20" w16cid:durableId="2076466205">
    <w:abstractNumId w:val="21"/>
  </w:num>
  <w:num w:numId="21" w16cid:durableId="898707275">
    <w:abstractNumId w:val="6"/>
  </w:num>
  <w:num w:numId="22" w16cid:durableId="1967468293">
    <w:abstractNumId w:val="5"/>
  </w:num>
  <w:num w:numId="23" w16cid:durableId="96438736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1471"/>
    <w:rsid w:val="0005274A"/>
    <w:rsid w:val="000531CC"/>
    <w:rsid w:val="00062768"/>
    <w:rsid w:val="00063081"/>
    <w:rsid w:val="00066A2E"/>
    <w:rsid w:val="00071653"/>
    <w:rsid w:val="000824F4"/>
    <w:rsid w:val="00083ED9"/>
    <w:rsid w:val="000978E8"/>
    <w:rsid w:val="000B1DED"/>
    <w:rsid w:val="000B2FAD"/>
    <w:rsid w:val="000B4E5A"/>
    <w:rsid w:val="000C023F"/>
    <w:rsid w:val="000D40DE"/>
    <w:rsid w:val="00102BCB"/>
    <w:rsid w:val="0012209D"/>
    <w:rsid w:val="001532E2"/>
    <w:rsid w:val="00156F2F"/>
    <w:rsid w:val="0018144C"/>
    <w:rsid w:val="001840EA"/>
    <w:rsid w:val="001A6E76"/>
    <w:rsid w:val="001B6986"/>
    <w:rsid w:val="001C5C5C"/>
    <w:rsid w:val="001D0B37"/>
    <w:rsid w:val="001D5201"/>
    <w:rsid w:val="001E24BE"/>
    <w:rsid w:val="002015A6"/>
    <w:rsid w:val="00205458"/>
    <w:rsid w:val="00207406"/>
    <w:rsid w:val="00236BFE"/>
    <w:rsid w:val="00241441"/>
    <w:rsid w:val="0024539C"/>
    <w:rsid w:val="00254722"/>
    <w:rsid w:val="002547F5"/>
    <w:rsid w:val="00260333"/>
    <w:rsid w:val="00260B1D"/>
    <w:rsid w:val="00266C6A"/>
    <w:rsid w:val="00282D74"/>
    <w:rsid w:val="0028509A"/>
    <w:rsid w:val="0029789A"/>
    <w:rsid w:val="002A0ABC"/>
    <w:rsid w:val="002A70BE"/>
    <w:rsid w:val="002C6198"/>
    <w:rsid w:val="002D0648"/>
    <w:rsid w:val="002D4DF4"/>
    <w:rsid w:val="00300090"/>
    <w:rsid w:val="0031342C"/>
    <w:rsid w:val="00313CC8"/>
    <w:rsid w:val="00315F2B"/>
    <w:rsid w:val="003178D9"/>
    <w:rsid w:val="0033603B"/>
    <w:rsid w:val="0034151E"/>
    <w:rsid w:val="00343D93"/>
    <w:rsid w:val="0035110B"/>
    <w:rsid w:val="003600AE"/>
    <w:rsid w:val="00363CBB"/>
    <w:rsid w:val="00364B2C"/>
    <w:rsid w:val="003701F7"/>
    <w:rsid w:val="00390921"/>
    <w:rsid w:val="003B0262"/>
    <w:rsid w:val="003B7540"/>
    <w:rsid w:val="003D5599"/>
    <w:rsid w:val="003E52BF"/>
    <w:rsid w:val="00411AAA"/>
    <w:rsid w:val="004263FE"/>
    <w:rsid w:val="0042653D"/>
    <w:rsid w:val="00463797"/>
    <w:rsid w:val="004663C1"/>
    <w:rsid w:val="00467596"/>
    <w:rsid w:val="0047294C"/>
    <w:rsid w:val="00474D00"/>
    <w:rsid w:val="004940D7"/>
    <w:rsid w:val="004A5544"/>
    <w:rsid w:val="004B2A50"/>
    <w:rsid w:val="004C0252"/>
    <w:rsid w:val="00517092"/>
    <w:rsid w:val="0051744C"/>
    <w:rsid w:val="00524005"/>
    <w:rsid w:val="00531720"/>
    <w:rsid w:val="00537C51"/>
    <w:rsid w:val="00541CE0"/>
    <w:rsid w:val="005534E1"/>
    <w:rsid w:val="00571981"/>
    <w:rsid w:val="00573487"/>
    <w:rsid w:val="00580CBF"/>
    <w:rsid w:val="005907B3"/>
    <w:rsid w:val="005949FA"/>
    <w:rsid w:val="005A3837"/>
    <w:rsid w:val="005B2280"/>
    <w:rsid w:val="005C1476"/>
    <w:rsid w:val="005C1B84"/>
    <w:rsid w:val="005D44D1"/>
    <w:rsid w:val="005D62A3"/>
    <w:rsid w:val="0061145C"/>
    <w:rsid w:val="00617FAD"/>
    <w:rsid w:val="006249FD"/>
    <w:rsid w:val="00627A6E"/>
    <w:rsid w:val="00635F11"/>
    <w:rsid w:val="006463C2"/>
    <w:rsid w:val="00651280"/>
    <w:rsid w:val="00671F76"/>
    <w:rsid w:val="00680547"/>
    <w:rsid w:val="0068131C"/>
    <w:rsid w:val="00695D76"/>
    <w:rsid w:val="006B1AF6"/>
    <w:rsid w:val="006F44EB"/>
    <w:rsid w:val="006F49E9"/>
    <w:rsid w:val="00702D64"/>
    <w:rsid w:val="0070376B"/>
    <w:rsid w:val="00746AEB"/>
    <w:rsid w:val="00761108"/>
    <w:rsid w:val="00791076"/>
    <w:rsid w:val="0079197B"/>
    <w:rsid w:val="00791A2A"/>
    <w:rsid w:val="007941FD"/>
    <w:rsid w:val="00794892"/>
    <w:rsid w:val="007B7CB2"/>
    <w:rsid w:val="007C22CC"/>
    <w:rsid w:val="007C6FAA"/>
    <w:rsid w:val="007E2D19"/>
    <w:rsid w:val="007E4122"/>
    <w:rsid w:val="007E552F"/>
    <w:rsid w:val="007F2AEA"/>
    <w:rsid w:val="00813365"/>
    <w:rsid w:val="00813A2C"/>
    <w:rsid w:val="0082020C"/>
    <w:rsid w:val="0082075E"/>
    <w:rsid w:val="008411D6"/>
    <w:rsid w:val="008443D8"/>
    <w:rsid w:val="00854B1E"/>
    <w:rsid w:val="00856B8A"/>
    <w:rsid w:val="00857CEB"/>
    <w:rsid w:val="00870878"/>
    <w:rsid w:val="00876272"/>
    <w:rsid w:val="00883499"/>
    <w:rsid w:val="00885271"/>
    <w:rsid w:val="00885FD1"/>
    <w:rsid w:val="008D3633"/>
    <w:rsid w:val="008D52C9"/>
    <w:rsid w:val="008F03C7"/>
    <w:rsid w:val="008F4884"/>
    <w:rsid w:val="009064A9"/>
    <w:rsid w:val="00916AF0"/>
    <w:rsid w:val="00923A18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A021B7"/>
    <w:rsid w:val="00A131D9"/>
    <w:rsid w:val="00A14888"/>
    <w:rsid w:val="00A227B6"/>
    <w:rsid w:val="00A23226"/>
    <w:rsid w:val="00A34296"/>
    <w:rsid w:val="00A37F16"/>
    <w:rsid w:val="00A41085"/>
    <w:rsid w:val="00A521A9"/>
    <w:rsid w:val="00A90499"/>
    <w:rsid w:val="00A925C0"/>
    <w:rsid w:val="00AA3CB5"/>
    <w:rsid w:val="00AC2B17"/>
    <w:rsid w:val="00AE1CA0"/>
    <w:rsid w:val="00AE39DC"/>
    <w:rsid w:val="00AE4DC4"/>
    <w:rsid w:val="00B430BB"/>
    <w:rsid w:val="00B75C54"/>
    <w:rsid w:val="00B84C12"/>
    <w:rsid w:val="00BB4A42"/>
    <w:rsid w:val="00BB7845"/>
    <w:rsid w:val="00BE0FD5"/>
    <w:rsid w:val="00BF1CC6"/>
    <w:rsid w:val="00C14FAA"/>
    <w:rsid w:val="00C2127C"/>
    <w:rsid w:val="00C47B35"/>
    <w:rsid w:val="00C8324D"/>
    <w:rsid w:val="00C907D0"/>
    <w:rsid w:val="00CB1F23"/>
    <w:rsid w:val="00CD04F0"/>
    <w:rsid w:val="00CE3A26"/>
    <w:rsid w:val="00D0292F"/>
    <w:rsid w:val="00D16D9D"/>
    <w:rsid w:val="00D23B23"/>
    <w:rsid w:val="00D251D6"/>
    <w:rsid w:val="00D3349E"/>
    <w:rsid w:val="00D3524D"/>
    <w:rsid w:val="00D42748"/>
    <w:rsid w:val="00D50678"/>
    <w:rsid w:val="00D54AA2"/>
    <w:rsid w:val="00D55315"/>
    <w:rsid w:val="00D5587F"/>
    <w:rsid w:val="00D65B56"/>
    <w:rsid w:val="00D67D41"/>
    <w:rsid w:val="00D73BB9"/>
    <w:rsid w:val="00D773C6"/>
    <w:rsid w:val="00DB79C8"/>
    <w:rsid w:val="00DC1CE3"/>
    <w:rsid w:val="00DE553C"/>
    <w:rsid w:val="00E00D83"/>
    <w:rsid w:val="00E076A4"/>
    <w:rsid w:val="00E25775"/>
    <w:rsid w:val="00E264FD"/>
    <w:rsid w:val="00E363B8"/>
    <w:rsid w:val="00E36C89"/>
    <w:rsid w:val="00E4798C"/>
    <w:rsid w:val="00E63AC1"/>
    <w:rsid w:val="00E6426E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0D40DE"/>
  </w:style>
  <w:style w:type="character" w:customStyle="1" w:styleId="eop">
    <w:name w:val="eop"/>
    <w:basedOn w:val="DefaultParagraphFont"/>
    <w:rsid w:val="000D40DE"/>
  </w:style>
  <w:style w:type="paragraph" w:customStyle="1" w:styleId="paragraph">
    <w:name w:val="paragraph"/>
    <w:basedOn w:val="Normal"/>
    <w:rsid w:val="000D40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00090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960F52493204CB9488410A28C071F" ma:contentTypeVersion="2" ma:contentTypeDescription="Create a new document." ma:contentTypeScope="" ma:versionID="6fee9abeee7a51701eb69771e8054d52">
  <xsd:schema xmlns:xsd="http://www.w3.org/2001/XMLSchema" xmlns:xs="http://www.w3.org/2001/XMLSchema" xmlns:p="http://schemas.microsoft.com/office/2006/metadata/properties" xmlns:ns2="a58779b2-6e96-4303-86a5-b4932c384b6f" targetNamespace="http://schemas.microsoft.com/office/2006/metadata/properties" ma:root="true" ma:fieldsID="9c7b3492c0f0d188b86ed34e0262d6f0" ns2:_="">
    <xsd:import namespace="a58779b2-6e96-4303-86a5-b4932c384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79b2-6e96-4303-86a5-b4932c384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B96C4-0262-463B-9944-7FCFF79CF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79b2-6e96-4303-86a5-b4932c384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D6A19-C368-4E7A-A3B6-F87190A14B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Rhian Walley</cp:lastModifiedBy>
  <cp:revision>3</cp:revision>
  <cp:lastPrinted>2008-01-14T17:11:00Z</cp:lastPrinted>
  <dcterms:created xsi:type="dcterms:W3CDTF">2023-02-24T12:37:00Z</dcterms:created>
  <dcterms:modified xsi:type="dcterms:W3CDTF">2023-02-24T12:37:00Z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0x010100602960F52493204CB9488410A28C071F</vt:lpwstr>
  </property>
</Properties>
</file>